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35" w:rsidRDefault="00EC4BD1">
      <w:pPr>
        <w:pStyle w:val="Pagrindinistekstas"/>
        <w:tabs>
          <w:tab w:val="left" w:pos="14656"/>
        </w:tabs>
        <w:spacing w:before="57" w:after="0"/>
        <w:ind w:left="5040"/>
        <w:textAlignment w:val="baseline"/>
      </w:pPr>
      <w:r>
        <w:rPr>
          <w:rFonts w:ascii="Times New Roman;serif" w:hAnsi="Times New Roman;serif"/>
          <w:color w:val="000000"/>
          <w:lang w:eastAsia="lt-LT"/>
        </w:rPr>
        <w:t xml:space="preserve">Valstybinių ir savivaldybių švietimo </w:t>
      </w:r>
    </w:p>
    <w:p w:rsidR="00452C35" w:rsidRDefault="00EC4BD1">
      <w:pPr>
        <w:pStyle w:val="Pagrindinistekstas"/>
        <w:tabs>
          <w:tab w:val="left" w:pos="14656"/>
        </w:tabs>
        <w:spacing w:before="57" w:after="0"/>
        <w:ind w:left="5040"/>
        <w:textAlignment w:val="baseline"/>
      </w:pPr>
      <w:r>
        <w:rPr>
          <w:rFonts w:ascii="Times New Roman;serif" w:hAnsi="Times New Roman;serif"/>
          <w:color w:val="000000"/>
        </w:rPr>
        <w:t>įstaigų (išskyrus aukštąsias mokyklas)</w:t>
      </w:r>
    </w:p>
    <w:p w:rsidR="00452C35" w:rsidRDefault="00EC4BD1">
      <w:pPr>
        <w:pStyle w:val="Pagrindinistekstas"/>
        <w:spacing w:before="57" w:after="0"/>
        <w:ind w:left="5040"/>
        <w:rPr>
          <w:rFonts w:ascii="Times New Roman;serif" w:hAnsi="Times New Roman;serif"/>
          <w:color w:val="000000"/>
        </w:rPr>
      </w:pPr>
      <w:r>
        <w:rPr>
          <w:rFonts w:ascii="Times New Roman;serif" w:hAnsi="Times New Roman;serif"/>
          <w:color w:val="000000"/>
        </w:rPr>
        <w:t>vadovų, jų pavaduotojų ugdymui, ugdymą</w:t>
      </w:r>
    </w:p>
    <w:p w:rsidR="00452C35" w:rsidRDefault="00EC4BD1">
      <w:pPr>
        <w:pStyle w:val="Pagrindinistekstas"/>
        <w:spacing w:before="57" w:after="0"/>
        <w:ind w:left="5040"/>
        <w:rPr>
          <w:rFonts w:ascii="Times New Roman;serif" w:hAnsi="Times New Roman;serif"/>
          <w:color w:val="000000"/>
        </w:rPr>
      </w:pPr>
      <w:r>
        <w:rPr>
          <w:rFonts w:ascii="Times New Roman;serif" w:hAnsi="Times New Roman;serif"/>
          <w:color w:val="000000"/>
        </w:rPr>
        <w:t>organizuojančių skyrių vedėjų veiklos</w:t>
      </w:r>
    </w:p>
    <w:p w:rsidR="00452C35" w:rsidRDefault="00EC4BD1">
      <w:pPr>
        <w:pStyle w:val="Pagrindinistekstas"/>
        <w:spacing w:before="57" w:after="0"/>
        <w:ind w:left="5040"/>
        <w:rPr>
          <w:rFonts w:ascii="Times New Roman;serif" w:hAnsi="Times New Roman;serif"/>
          <w:color w:val="000000"/>
        </w:rPr>
      </w:pPr>
      <w:r>
        <w:rPr>
          <w:rFonts w:ascii="Times New Roman;serif" w:hAnsi="Times New Roman;serif"/>
          <w:color w:val="000000"/>
        </w:rPr>
        <w:t>vertinimo nuostatų</w:t>
      </w:r>
    </w:p>
    <w:p w:rsidR="00452C35" w:rsidRDefault="00EC4BD1">
      <w:pPr>
        <w:pStyle w:val="Pagrindinistekstas"/>
        <w:spacing w:before="57" w:after="0"/>
        <w:ind w:left="5040"/>
        <w:rPr>
          <w:rFonts w:ascii="Times New Roman;serif" w:hAnsi="Times New Roman;serif"/>
          <w:color w:val="000000"/>
        </w:rPr>
      </w:pPr>
      <w:r>
        <w:rPr>
          <w:rFonts w:ascii="Times New Roman;serif" w:hAnsi="Times New Roman;serif"/>
          <w:color w:val="000000"/>
        </w:rPr>
        <w:t>1 priedas</w:t>
      </w:r>
    </w:p>
    <w:p w:rsidR="00452C35" w:rsidRDefault="00452C35">
      <w:pPr>
        <w:tabs>
          <w:tab w:val="left" w:pos="14656"/>
        </w:tabs>
        <w:jc w:val="center"/>
        <w:textAlignment w:val="baseline"/>
        <w:rPr>
          <w:b/>
          <w:bCs/>
          <w:szCs w:val="24"/>
          <w:lang w:eastAsia="lt-LT"/>
        </w:rPr>
      </w:pPr>
    </w:p>
    <w:p w:rsidR="00452C35" w:rsidRDefault="00452C35">
      <w:pPr>
        <w:tabs>
          <w:tab w:val="left" w:pos="14656"/>
        </w:tabs>
        <w:jc w:val="center"/>
        <w:textAlignment w:val="baseline"/>
        <w:rPr>
          <w:b/>
          <w:bCs/>
          <w:szCs w:val="24"/>
          <w:lang w:eastAsia="lt-LT"/>
        </w:rPr>
      </w:pPr>
    </w:p>
    <w:p w:rsidR="00452C35" w:rsidRDefault="00EC4BD1">
      <w:pPr>
        <w:tabs>
          <w:tab w:val="left" w:pos="14656"/>
        </w:tabs>
        <w:jc w:val="center"/>
        <w:textAlignment w:val="baseline"/>
        <w:rPr>
          <w:b/>
          <w:bCs/>
          <w:szCs w:val="24"/>
          <w:lang w:eastAsia="lt-LT"/>
        </w:rPr>
      </w:pPr>
      <w:r>
        <w:rPr>
          <w:b/>
          <w:bCs/>
          <w:szCs w:val="24"/>
          <w:lang w:eastAsia="lt-LT"/>
        </w:rPr>
        <w:t>VILNIAUS R. BEZDONIŲ JULIJAUS SLOVACKIO GIMNAZIJOS</w:t>
      </w:r>
    </w:p>
    <w:p w:rsidR="00452C35" w:rsidRDefault="00EC4BD1">
      <w:pPr>
        <w:tabs>
          <w:tab w:val="left" w:pos="14656"/>
        </w:tabs>
        <w:jc w:val="center"/>
        <w:textAlignment w:val="baseline"/>
        <w:rPr>
          <w:b/>
          <w:bCs/>
          <w:szCs w:val="24"/>
          <w:lang w:eastAsia="lt-LT"/>
        </w:rPr>
      </w:pPr>
      <w:r>
        <w:rPr>
          <w:b/>
          <w:bCs/>
          <w:szCs w:val="24"/>
          <w:lang w:eastAsia="lt-LT"/>
        </w:rPr>
        <w:t>DIREKTORĖS VESLAVOS VOINIČ</w:t>
      </w:r>
    </w:p>
    <w:p w:rsidR="00452C35" w:rsidRDefault="00EC4BD1">
      <w:pPr>
        <w:jc w:val="center"/>
        <w:rPr>
          <w:b/>
          <w:szCs w:val="24"/>
          <w:lang w:eastAsia="lt-LT"/>
        </w:rPr>
      </w:pPr>
      <w:r>
        <w:rPr>
          <w:b/>
          <w:szCs w:val="24"/>
          <w:lang w:eastAsia="lt-LT"/>
        </w:rPr>
        <w:t>METŲ VEIKLOS ATASKAITA</w:t>
      </w:r>
    </w:p>
    <w:p w:rsidR="00452C35" w:rsidRDefault="00452C35">
      <w:pPr>
        <w:jc w:val="center"/>
        <w:textAlignment w:val="baseline"/>
        <w:rPr>
          <w:szCs w:val="24"/>
        </w:rPr>
      </w:pPr>
    </w:p>
    <w:p w:rsidR="00452C35" w:rsidRDefault="00EC4BD1">
      <w:pPr>
        <w:jc w:val="center"/>
        <w:textAlignment w:val="baseline"/>
        <w:rPr>
          <w:szCs w:val="24"/>
          <w:lang w:eastAsia="lt-LT"/>
        </w:rPr>
      </w:pPr>
      <w:r>
        <w:rPr>
          <w:szCs w:val="24"/>
          <w:lang w:eastAsia="lt-LT"/>
        </w:rPr>
        <w:t>2023-01-20 Nr. 1.15-13</w:t>
      </w:r>
    </w:p>
    <w:p w:rsidR="00452C35" w:rsidRDefault="00EC4BD1">
      <w:pPr>
        <w:jc w:val="center"/>
        <w:textAlignment w:val="baseline"/>
        <w:rPr>
          <w:szCs w:val="24"/>
          <w:lang w:eastAsia="lt-LT"/>
        </w:rPr>
      </w:pPr>
      <w:proofErr w:type="spellStart"/>
      <w:r>
        <w:rPr>
          <w:szCs w:val="24"/>
          <w:lang w:eastAsia="lt-LT"/>
        </w:rPr>
        <w:t>Bezdonys</w:t>
      </w:r>
      <w:proofErr w:type="spellEnd"/>
    </w:p>
    <w:p w:rsidR="00452C35" w:rsidRDefault="00452C35">
      <w:pPr>
        <w:jc w:val="center"/>
        <w:rPr>
          <w:lang w:eastAsia="lt-LT"/>
        </w:rPr>
      </w:pPr>
    </w:p>
    <w:p w:rsidR="00452C35" w:rsidRDefault="00EC4BD1">
      <w:pPr>
        <w:jc w:val="center"/>
        <w:rPr>
          <w:b/>
          <w:szCs w:val="24"/>
          <w:lang w:eastAsia="lt-LT"/>
        </w:rPr>
      </w:pPr>
      <w:r>
        <w:rPr>
          <w:b/>
          <w:szCs w:val="24"/>
          <w:lang w:eastAsia="lt-LT"/>
        </w:rPr>
        <w:t>I SKYRIUS</w:t>
      </w:r>
    </w:p>
    <w:p w:rsidR="00452C35" w:rsidRDefault="00EC4BD1">
      <w:pPr>
        <w:jc w:val="center"/>
        <w:rPr>
          <w:b/>
          <w:szCs w:val="24"/>
          <w:lang w:eastAsia="lt-LT"/>
        </w:rPr>
      </w:pPr>
      <w:r>
        <w:rPr>
          <w:b/>
          <w:szCs w:val="24"/>
          <w:lang w:eastAsia="lt-LT"/>
        </w:rPr>
        <w:t>STRATEGINIO PLANO IR METINIO VEIKLOS PLANO ĮGYVENDINIMAS</w:t>
      </w:r>
    </w:p>
    <w:p w:rsidR="00452C35" w:rsidRDefault="00452C35">
      <w:pPr>
        <w:jc w:val="center"/>
        <w:rPr>
          <w:b/>
          <w:szCs w:val="24"/>
          <w:lang w:eastAsia="lt-LT"/>
        </w:rPr>
      </w:pPr>
    </w:p>
    <w:tbl>
      <w:tblPr>
        <w:tblW w:w="9498" w:type="dxa"/>
        <w:tblInd w:w="109" w:type="dxa"/>
        <w:tblLayout w:type="fixed"/>
        <w:tblLook w:val="0000" w:firstRow="0" w:lastRow="0" w:firstColumn="0" w:lastColumn="0" w:noHBand="0" w:noVBand="0"/>
      </w:tblPr>
      <w:tblGrid>
        <w:gridCol w:w="9498"/>
      </w:tblGrid>
      <w:tr w:rsidR="00452C35">
        <w:trPr>
          <w:trHeight w:val="57"/>
        </w:trPr>
        <w:tc>
          <w:tcPr>
            <w:tcW w:w="9498" w:type="dxa"/>
            <w:tcBorders>
              <w:top w:val="single" w:sz="4" w:space="0" w:color="000000"/>
              <w:left w:val="single" w:sz="4" w:space="0" w:color="000000"/>
              <w:bottom w:val="single" w:sz="4" w:space="0" w:color="000000"/>
              <w:right w:val="single" w:sz="4" w:space="0" w:color="000000"/>
            </w:tcBorders>
          </w:tcPr>
          <w:p w:rsidR="00452C35" w:rsidRDefault="00452C35">
            <w:pPr>
              <w:pStyle w:val="Betarp"/>
              <w:widowControl w:val="0"/>
              <w:jc w:val="both"/>
              <w:rPr>
                <w:rFonts w:ascii="Times New Roman" w:hAnsi="Times New Roman"/>
                <w:sz w:val="24"/>
                <w:szCs w:val="24"/>
                <w:lang w:eastAsia="lt-LT"/>
              </w:rPr>
            </w:pPr>
          </w:p>
          <w:p w:rsidR="00452C35" w:rsidRDefault="00EC4BD1">
            <w:pPr>
              <w:pStyle w:val="Betarp"/>
              <w:widowControl w:val="0"/>
              <w:jc w:val="both"/>
              <w:rPr>
                <w:rFonts w:ascii="Times New Roman" w:hAnsi="Times New Roman"/>
                <w:sz w:val="24"/>
                <w:szCs w:val="24"/>
                <w:lang w:eastAsia="lt-LT"/>
              </w:rPr>
            </w:pPr>
            <w:r>
              <w:rPr>
                <w:rFonts w:ascii="Times New Roman" w:hAnsi="Times New Roman"/>
                <w:sz w:val="24"/>
                <w:szCs w:val="24"/>
                <w:lang w:eastAsia="lt-LT"/>
              </w:rPr>
              <w:t xml:space="preserve">    Vilniaus r. Bezdonių Julijaus </w:t>
            </w:r>
            <w:proofErr w:type="spellStart"/>
            <w:r>
              <w:rPr>
                <w:rFonts w:ascii="Times New Roman" w:hAnsi="Times New Roman"/>
                <w:sz w:val="24"/>
                <w:szCs w:val="24"/>
                <w:lang w:eastAsia="lt-LT"/>
              </w:rPr>
              <w:t>Slovackio</w:t>
            </w:r>
            <w:proofErr w:type="spellEnd"/>
            <w:r>
              <w:rPr>
                <w:rFonts w:ascii="Times New Roman" w:hAnsi="Times New Roman"/>
                <w:sz w:val="24"/>
                <w:szCs w:val="24"/>
                <w:lang w:eastAsia="lt-LT"/>
              </w:rPr>
              <w:t xml:space="preserve"> gimnazijos 2019–2022 metų strateginio plano pagrindiniai tikslai: siekti geresnių </w:t>
            </w:r>
            <w:proofErr w:type="spellStart"/>
            <w:r>
              <w:rPr>
                <w:rFonts w:ascii="Times New Roman" w:hAnsi="Times New Roman"/>
                <w:sz w:val="24"/>
                <w:szCs w:val="24"/>
                <w:lang w:eastAsia="lt-LT"/>
              </w:rPr>
              <w:t>ugdymo(si</w:t>
            </w:r>
            <w:proofErr w:type="spellEnd"/>
            <w:r>
              <w:rPr>
                <w:rFonts w:ascii="Times New Roman" w:hAnsi="Times New Roman"/>
                <w:sz w:val="24"/>
                <w:szCs w:val="24"/>
                <w:lang w:eastAsia="lt-LT"/>
              </w:rPr>
              <w:t>) kokybės rezultatų, kurti saugią, sveiką, partneryste grįstą ugdymosi aplinką. 2022 metų veiklos plano tikslai buvo numatyti atsižvelgiant į gimnazijos strateginio plano pagrindinius tikslus.</w:t>
            </w:r>
          </w:p>
          <w:p w:rsidR="00452C35" w:rsidRDefault="00EC4BD1">
            <w:pPr>
              <w:pStyle w:val="Betarp"/>
              <w:widowControl w:val="0"/>
              <w:rPr>
                <w:rFonts w:ascii="Times New Roman" w:hAnsi="Times New Roman"/>
                <w:sz w:val="24"/>
                <w:szCs w:val="24"/>
              </w:rPr>
            </w:pPr>
            <w:r>
              <w:rPr>
                <w:rFonts w:ascii="Times New Roman" w:hAnsi="Times New Roman"/>
                <w:bCs/>
                <w:sz w:val="24"/>
                <w:szCs w:val="24"/>
              </w:rPr>
              <w:t>Vienas iš 2022 metų veiklos plano tikslų</w:t>
            </w:r>
            <w:r>
              <w:rPr>
                <w:rFonts w:ascii="Times New Roman" w:hAnsi="Times New Roman"/>
                <w:sz w:val="24"/>
                <w:szCs w:val="24"/>
              </w:rPr>
              <w:t>:</w:t>
            </w:r>
          </w:p>
          <w:p w:rsidR="00452C35" w:rsidRDefault="00EC4BD1">
            <w:pPr>
              <w:pStyle w:val="Betarp"/>
              <w:widowControl w:val="0"/>
              <w:rPr>
                <w:rFonts w:ascii="Times New Roman" w:hAnsi="Times New Roman"/>
                <w:sz w:val="24"/>
                <w:szCs w:val="24"/>
              </w:rPr>
            </w:pPr>
            <w:r>
              <w:rPr>
                <w:rStyle w:val="Grietas"/>
                <w:rFonts w:ascii="Times New Roman" w:hAnsi="Times New Roman"/>
                <w:sz w:val="24"/>
                <w:szCs w:val="24"/>
              </w:rPr>
              <w:t>Gerinti ugdymo organizavimą, skatinti mokinių motyvaciją mokytis, orientuojantis į kiekvieno mokinio asmeninę pažangą.</w:t>
            </w: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Šio tikslo įgyvendinimo uždaviniai:</w:t>
            </w: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Stebėti ir vertinti mokinių individualią pažangą, siekiant skatinti mokinių atsakomybės jausmą už savo mokymąsi.</w:t>
            </w: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Skatinti aktyvų mokinio dalyvavimą ugdymo procese, mokyti</w:t>
            </w:r>
            <w:r>
              <w:rPr>
                <w:rFonts w:ascii="Times New Roman" w:hAnsi="Times New Roman"/>
                <w:sz w:val="24"/>
                <w:szCs w:val="24"/>
                <w:shd w:val="clear" w:color="auto" w:fill="FFFFFF"/>
              </w:rPr>
              <w:t xml:space="preserve"> savikritiškai reflektuoti mokymosi procesą, dirbti savarankiškai, vertinti pasiektą pažangą.</w:t>
            </w: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Atsižvelgiant į mokinių poreikius, gebėjimus sudaryti galimybes kiekvienam mokiniui pasiekti teigiamų rezultatų pokyčių, dalyvauti neformaliojo švietimo užsiėmimuose.</w:t>
            </w: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 xml:space="preserve">Šiam tikslui pasiekti  bei uždaviniams įvykdyti buvo organizuojami </w:t>
            </w:r>
            <w:r>
              <w:rPr>
                <w:rFonts w:ascii="Times New Roman" w:hAnsi="Times New Roman"/>
                <w:color w:val="000000"/>
                <w:sz w:val="24"/>
                <w:szCs w:val="24"/>
              </w:rPr>
              <w:t>pasitarimai, kurių metu mokytojai dalykininkai analizavo kaip veiksmingiau pasirengti brandos egzaminams, PUPP bei NMPP:</w:t>
            </w:r>
          </w:p>
          <w:p w:rsidR="00452C35" w:rsidRDefault="00EC4BD1">
            <w:pPr>
              <w:pStyle w:val="Betarp"/>
              <w:widowControl w:val="0"/>
              <w:numPr>
                <w:ilvl w:val="0"/>
                <w:numId w:val="4"/>
              </w:numPr>
              <w:jc w:val="both"/>
              <w:rPr>
                <w:rStyle w:val="Grietas"/>
                <w:rFonts w:ascii="Times New Roman" w:hAnsi="Times New Roman"/>
                <w:b w:val="0"/>
                <w:iCs/>
                <w:sz w:val="24"/>
                <w:szCs w:val="24"/>
                <w:shd w:val="clear" w:color="auto" w:fill="FFFFFF"/>
              </w:rPr>
            </w:pPr>
            <w:r>
              <w:rPr>
                <w:rStyle w:val="Grietas"/>
                <w:rFonts w:ascii="Times New Roman" w:hAnsi="Times New Roman"/>
                <w:b w:val="0"/>
                <w:iCs/>
                <w:sz w:val="24"/>
                <w:szCs w:val="24"/>
                <w:shd w:val="clear" w:color="auto" w:fill="FFFFFF"/>
              </w:rPr>
              <w:t>2022-04-19. Mokytojų ir administracijos posėdis apie pasirengimą brandos egzaminams;</w:t>
            </w:r>
          </w:p>
          <w:p w:rsidR="00452C35" w:rsidRDefault="00EC4BD1">
            <w:pPr>
              <w:pStyle w:val="Betarp"/>
              <w:widowControl w:val="0"/>
              <w:numPr>
                <w:ilvl w:val="0"/>
                <w:numId w:val="4"/>
              </w:numPr>
              <w:jc w:val="both"/>
              <w:rPr>
                <w:rStyle w:val="Grietas"/>
                <w:rFonts w:ascii="Times New Roman" w:hAnsi="Times New Roman"/>
                <w:b w:val="0"/>
                <w:iCs/>
                <w:sz w:val="24"/>
                <w:szCs w:val="24"/>
                <w:shd w:val="clear" w:color="auto" w:fill="FFFFFF"/>
              </w:rPr>
            </w:pPr>
            <w:r>
              <w:rPr>
                <w:rStyle w:val="Grietas"/>
                <w:rFonts w:ascii="Times New Roman" w:hAnsi="Times New Roman"/>
                <w:b w:val="0"/>
                <w:iCs/>
                <w:sz w:val="24"/>
                <w:szCs w:val="24"/>
                <w:shd w:val="clear" w:color="auto" w:fill="FFFFFF"/>
              </w:rPr>
              <w:t>2022-10-17. Matematikos mokytojų ir administracijos posėdis apie matematikos</w:t>
            </w:r>
          </w:p>
          <w:p w:rsidR="00452C35" w:rsidRDefault="00EC4BD1">
            <w:pPr>
              <w:pStyle w:val="Betarp"/>
              <w:widowControl w:val="0"/>
              <w:jc w:val="both"/>
              <w:rPr>
                <w:rStyle w:val="Grietas"/>
                <w:rFonts w:ascii="Times New Roman" w:hAnsi="Times New Roman"/>
                <w:b w:val="0"/>
                <w:iCs/>
                <w:sz w:val="24"/>
                <w:szCs w:val="24"/>
                <w:shd w:val="clear" w:color="auto" w:fill="FFFFFF"/>
              </w:rPr>
            </w:pPr>
            <w:r>
              <w:rPr>
                <w:rStyle w:val="Grietas"/>
                <w:rFonts w:ascii="Times New Roman" w:hAnsi="Times New Roman"/>
                <w:b w:val="0"/>
                <w:iCs/>
                <w:sz w:val="24"/>
                <w:szCs w:val="24"/>
                <w:shd w:val="clear" w:color="auto" w:fill="FFFFFF"/>
              </w:rPr>
              <w:t>rezultatų gerinimą gimnazijoje;</w:t>
            </w:r>
          </w:p>
          <w:p w:rsidR="00452C35" w:rsidRDefault="00EC4BD1">
            <w:pPr>
              <w:pStyle w:val="Betarp"/>
              <w:widowControl w:val="0"/>
              <w:numPr>
                <w:ilvl w:val="0"/>
                <w:numId w:val="4"/>
              </w:numPr>
              <w:jc w:val="both"/>
              <w:rPr>
                <w:rStyle w:val="Grietas"/>
                <w:rFonts w:ascii="Times New Roman" w:hAnsi="Times New Roman"/>
                <w:b w:val="0"/>
                <w:bCs w:val="0"/>
                <w:sz w:val="24"/>
                <w:szCs w:val="24"/>
              </w:rPr>
            </w:pPr>
            <w:r>
              <w:rPr>
                <w:rStyle w:val="Grietas"/>
                <w:rFonts w:ascii="Times New Roman" w:hAnsi="Times New Roman"/>
                <w:b w:val="0"/>
                <w:color w:val="000000"/>
                <w:sz w:val="24"/>
                <w:szCs w:val="24"/>
                <w:shd w:val="clear" w:color="auto" w:fill="FFFFFF"/>
              </w:rPr>
              <w:t>2022-11-08.</w:t>
            </w:r>
            <w:r>
              <w:rPr>
                <w:rStyle w:val="Grietas"/>
                <w:rFonts w:ascii="Times New Roman" w:hAnsi="Times New Roman"/>
                <w:b w:val="0"/>
                <w:bCs w:val="0"/>
                <w:sz w:val="24"/>
                <w:szCs w:val="24"/>
              </w:rPr>
              <w:t xml:space="preserve"> </w:t>
            </w:r>
            <w:r>
              <w:rPr>
                <w:rStyle w:val="Grietas"/>
                <w:rFonts w:ascii="Times New Roman" w:hAnsi="Times New Roman"/>
                <w:b w:val="0"/>
                <w:color w:val="000000"/>
                <w:sz w:val="24"/>
                <w:szCs w:val="24"/>
                <w:shd w:val="clear" w:color="auto" w:fill="FFFFFF"/>
              </w:rPr>
              <w:t>Lietuvių kalbos mokytojų ir administracijos posėdis apie lietuvių kalbos</w:t>
            </w:r>
          </w:p>
          <w:p w:rsidR="00452C35" w:rsidRDefault="00EC4BD1">
            <w:pPr>
              <w:pStyle w:val="Betarp"/>
              <w:widowControl w:val="0"/>
              <w:jc w:val="both"/>
              <w:rPr>
                <w:rStyle w:val="Grietas"/>
                <w:rFonts w:ascii="Times New Roman" w:hAnsi="Times New Roman"/>
                <w:b w:val="0"/>
                <w:bCs w:val="0"/>
                <w:sz w:val="24"/>
                <w:szCs w:val="24"/>
              </w:rPr>
            </w:pPr>
            <w:r>
              <w:rPr>
                <w:rStyle w:val="Grietas"/>
                <w:rFonts w:ascii="Times New Roman" w:hAnsi="Times New Roman"/>
                <w:b w:val="0"/>
                <w:iCs/>
                <w:sz w:val="24"/>
                <w:szCs w:val="24"/>
                <w:shd w:val="clear" w:color="auto" w:fill="FFFFFF"/>
              </w:rPr>
              <w:t>rezultatų gerinimą gimnazijoje;</w:t>
            </w:r>
          </w:p>
          <w:p w:rsidR="00452C35" w:rsidRDefault="00EC4BD1">
            <w:pPr>
              <w:pStyle w:val="Betarp"/>
              <w:widowControl w:val="0"/>
              <w:numPr>
                <w:ilvl w:val="0"/>
                <w:numId w:val="4"/>
              </w:numPr>
              <w:jc w:val="both"/>
              <w:rPr>
                <w:rStyle w:val="Grietas"/>
                <w:rFonts w:ascii="Times New Roman" w:hAnsi="Times New Roman"/>
                <w:b w:val="0"/>
                <w:bCs w:val="0"/>
                <w:sz w:val="24"/>
                <w:szCs w:val="24"/>
              </w:rPr>
            </w:pPr>
            <w:r>
              <w:rPr>
                <w:rFonts w:ascii="Times New Roman" w:hAnsi="Times New Roman"/>
                <w:sz w:val="24"/>
                <w:szCs w:val="24"/>
              </w:rPr>
              <w:t>2022-11-09</w:t>
            </w:r>
            <w:r>
              <w:rPr>
                <w:rStyle w:val="Grietas"/>
                <w:rFonts w:ascii="Times New Roman" w:hAnsi="Times New Roman"/>
                <w:b w:val="0"/>
                <w:bCs w:val="0"/>
                <w:sz w:val="24"/>
                <w:szCs w:val="24"/>
              </w:rPr>
              <w:t xml:space="preserve"> Pradinio ugdymo mokytojų ir administracijos posėdis apie mokinių</w:t>
            </w:r>
          </w:p>
          <w:p w:rsidR="00452C35" w:rsidRDefault="00EC4BD1">
            <w:pPr>
              <w:pStyle w:val="Betarp"/>
              <w:widowControl w:val="0"/>
              <w:jc w:val="both"/>
              <w:rPr>
                <w:rStyle w:val="Grietas"/>
                <w:rFonts w:ascii="Times New Roman" w:hAnsi="Times New Roman"/>
                <w:b w:val="0"/>
                <w:bCs w:val="0"/>
                <w:sz w:val="24"/>
                <w:szCs w:val="24"/>
              </w:rPr>
            </w:pPr>
            <w:r>
              <w:rPr>
                <w:rStyle w:val="Grietas"/>
                <w:rFonts w:ascii="Times New Roman" w:hAnsi="Times New Roman"/>
                <w:b w:val="0"/>
                <w:bCs w:val="0"/>
                <w:sz w:val="24"/>
                <w:szCs w:val="24"/>
              </w:rPr>
              <w:t>ugdymosi pažangą.</w:t>
            </w:r>
          </w:p>
          <w:p w:rsidR="00452C35" w:rsidRDefault="00EC4BD1">
            <w:pPr>
              <w:pStyle w:val="Betarp"/>
              <w:widowControl w:val="0"/>
              <w:jc w:val="both"/>
              <w:rPr>
                <w:rFonts w:ascii="Times New Roman" w:hAnsi="Times New Roman"/>
                <w:sz w:val="24"/>
                <w:szCs w:val="24"/>
              </w:rPr>
            </w:pPr>
            <w:r>
              <w:rPr>
                <w:rFonts w:ascii="Times New Roman" w:hAnsi="Times New Roman"/>
                <w:color w:val="000000"/>
                <w:sz w:val="24"/>
                <w:szCs w:val="24"/>
              </w:rPr>
              <w:t xml:space="preserve">Buvo numatyti konkretus žingsniai, kaip siekti geresnių matematikos, lietuvių kalbos ir literatūros bei lenkų kalbos brandos egzaminų, PUPP bei NMPP rezultatų. </w:t>
            </w:r>
            <w:r>
              <w:rPr>
                <w:rFonts w:ascii="Times New Roman" w:hAnsi="Times New Roman"/>
                <w:sz w:val="24"/>
                <w:szCs w:val="24"/>
              </w:rPr>
              <w:t>Klasių vadovai 3 kartus per metus organizavo klasėse diskusijas, kuriose mokiniai analizavo savo mokymosi pažangą bei pasiekimus. Siekiant geresnių rezultatų buvo parengti pasirengimo vykdyti BE, PUPP, NMPP, PISA priemonių planai. Įvertintas įvykdytų planų veiksmingumas. Parengtos rekomendacijos kitiems metams dėl pasirengimo egzaminams, patikrinimams.</w:t>
            </w:r>
          </w:p>
          <w:p w:rsidR="00452C35" w:rsidRDefault="00452C35">
            <w:pPr>
              <w:pStyle w:val="Betarp"/>
              <w:widowControl w:val="0"/>
              <w:jc w:val="both"/>
              <w:rPr>
                <w:rFonts w:ascii="Times New Roman" w:hAnsi="Times New Roman"/>
                <w:sz w:val="24"/>
                <w:szCs w:val="24"/>
              </w:rPr>
            </w:pP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 xml:space="preserve">                 Giliau buvo analizuojami matematikos rezultatai. Buvo palyginti matematikos 2019-2022 metų brandos egzam</w:t>
            </w:r>
            <w:r w:rsidR="00FF4324">
              <w:rPr>
                <w:rFonts w:ascii="Times New Roman" w:hAnsi="Times New Roman"/>
                <w:sz w:val="24"/>
                <w:szCs w:val="24"/>
              </w:rPr>
              <w:t>i</w:t>
            </w:r>
            <w:r>
              <w:rPr>
                <w:rFonts w:ascii="Times New Roman" w:hAnsi="Times New Roman"/>
                <w:sz w:val="24"/>
                <w:szCs w:val="24"/>
              </w:rPr>
              <w:t>nų, PUPP, metiniai, bandomieji bei 2022 metų kontrolinių testų rezultatai.</w:t>
            </w:r>
          </w:p>
          <w:p w:rsidR="00452C35" w:rsidRDefault="00452C35">
            <w:pPr>
              <w:pStyle w:val="Standard"/>
              <w:widowControl w:val="0"/>
              <w:jc w:val="center"/>
              <w:rPr>
                <w:b/>
                <w:bCs/>
                <w:lang w:val="lt-LT"/>
              </w:rPr>
            </w:pPr>
          </w:p>
          <w:p w:rsidR="00452C35" w:rsidRPr="00495F4C" w:rsidRDefault="00EC4BD1">
            <w:pPr>
              <w:pStyle w:val="Standard"/>
              <w:widowControl w:val="0"/>
              <w:jc w:val="center"/>
              <w:rPr>
                <w:lang w:val="lt-LT"/>
              </w:rPr>
            </w:pPr>
            <w:r>
              <w:rPr>
                <w:b/>
                <w:bCs/>
                <w:lang w:val="lt-LT"/>
              </w:rPr>
              <w:t>MATEMATIKOS EGZAMINŲ IŠLAIKYMAS</w:t>
            </w:r>
          </w:p>
          <w:p w:rsidR="00452C35" w:rsidRDefault="00452C35">
            <w:pPr>
              <w:pStyle w:val="Standard"/>
              <w:widowControl w:val="0"/>
              <w:jc w:val="center"/>
              <w:rPr>
                <w:b/>
                <w:bCs/>
                <w:lang w:val="lt-LT"/>
              </w:rPr>
            </w:pPr>
          </w:p>
          <w:tbl>
            <w:tblPr>
              <w:tblW w:w="8895" w:type="dxa"/>
              <w:jc w:val="center"/>
              <w:tblLayout w:type="fixed"/>
              <w:tblCellMar>
                <w:top w:w="55" w:type="dxa"/>
                <w:left w:w="55" w:type="dxa"/>
                <w:bottom w:w="55" w:type="dxa"/>
                <w:right w:w="55" w:type="dxa"/>
              </w:tblCellMar>
              <w:tblLook w:val="04A0" w:firstRow="1" w:lastRow="0" w:firstColumn="1" w:lastColumn="0" w:noHBand="0" w:noVBand="1"/>
            </w:tblPr>
            <w:tblGrid>
              <w:gridCol w:w="1311"/>
              <w:gridCol w:w="1282"/>
              <w:gridCol w:w="1285"/>
              <w:gridCol w:w="1350"/>
              <w:gridCol w:w="1134"/>
              <w:gridCol w:w="1277"/>
              <w:gridCol w:w="1256"/>
            </w:tblGrid>
            <w:tr w:rsidR="00452C35">
              <w:trPr>
                <w:trHeight w:val="576"/>
                <w:jc w:val="center"/>
              </w:trPr>
              <w:tc>
                <w:tcPr>
                  <w:tcW w:w="1310" w:type="dxa"/>
                  <w:tcBorders>
                    <w:top w:val="single" w:sz="4" w:space="0" w:color="000000"/>
                    <w:left w:val="single" w:sz="4" w:space="0" w:color="000000"/>
                    <w:bottom w:val="single" w:sz="4" w:space="0" w:color="000000"/>
                  </w:tcBorders>
                </w:tcPr>
                <w:p w:rsidR="00452C35" w:rsidRDefault="00EC4BD1">
                  <w:pPr>
                    <w:pStyle w:val="Zawartotabeli"/>
                    <w:widowControl w:val="0"/>
                    <w:rPr>
                      <w:b/>
                      <w:bCs/>
                    </w:rPr>
                  </w:pPr>
                  <w:r>
                    <w:rPr>
                      <w:b/>
                      <w:bCs/>
                    </w:rPr>
                    <w:t>Išlaikymo vidurkis</w:t>
                  </w:r>
                </w:p>
              </w:tc>
              <w:tc>
                <w:tcPr>
                  <w:tcW w:w="1282"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2019 m.</w:t>
                  </w:r>
                </w:p>
              </w:tc>
              <w:tc>
                <w:tcPr>
                  <w:tcW w:w="1285"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2020 m.</w:t>
                  </w:r>
                </w:p>
              </w:tc>
              <w:tc>
                <w:tcPr>
                  <w:tcW w:w="1350"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2021 m.</w:t>
                  </w:r>
                </w:p>
              </w:tc>
              <w:tc>
                <w:tcPr>
                  <w:tcW w:w="113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2C35" w:rsidRDefault="00EC4BD1">
                  <w:pPr>
                    <w:pStyle w:val="Zawartotabeli"/>
                    <w:widowControl w:val="0"/>
                    <w:jc w:val="center"/>
                    <w:rPr>
                      <w:b/>
                      <w:bCs/>
                    </w:rPr>
                  </w:pPr>
                  <w:r>
                    <w:rPr>
                      <w:b/>
                      <w:bCs/>
                    </w:rPr>
                    <w:t>2022 m.</w:t>
                  </w:r>
                </w:p>
              </w:tc>
              <w:tc>
                <w:tcPr>
                  <w:tcW w:w="1277"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Siekinys</w:t>
                  </w:r>
                </w:p>
                <w:p w:rsidR="00452C35" w:rsidRDefault="00EC4BD1">
                  <w:pPr>
                    <w:pStyle w:val="Zawartotabeli"/>
                    <w:widowControl w:val="0"/>
                    <w:jc w:val="center"/>
                    <w:rPr>
                      <w:b/>
                      <w:bCs/>
                    </w:rPr>
                  </w:pPr>
                  <w:r>
                    <w:rPr>
                      <w:b/>
                      <w:bCs/>
                    </w:rPr>
                    <w:t>2023 m.</w:t>
                  </w:r>
                </w:p>
              </w:tc>
              <w:tc>
                <w:tcPr>
                  <w:tcW w:w="1256" w:type="dxa"/>
                  <w:tcBorders>
                    <w:top w:val="single" w:sz="4" w:space="0" w:color="000000"/>
                    <w:left w:val="single" w:sz="4" w:space="0" w:color="000000"/>
                    <w:bottom w:val="single" w:sz="4" w:space="0" w:color="000000"/>
                    <w:right w:val="single" w:sz="4" w:space="0" w:color="000000"/>
                  </w:tcBorders>
                </w:tcPr>
                <w:p w:rsidR="00452C35" w:rsidRDefault="00EC4BD1">
                  <w:pPr>
                    <w:pStyle w:val="Zawartotabeli"/>
                    <w:widowControl w:val="0"/>
                    <w:jc w:val="center"/>
                    <w:rPr>
                      <w:b/>
                      <w:bCs/>
                    </w:rPr>
                  </w:pPr>
                  <w:r>
                    <w:rPr>
                      <w:b/>
                      <w:bCs/>
                    </w:rPr>
                    <w:t>Siekinys</w:t>
                  </w:r>
                </w:p>
                <w:p w:rsidR="00452C35" w:rsidRDefault="00EC4BD1">
                  <w:pPr>
                    <w:pStyle w:val="Zawartotabeli"/>
                    <w:widowControl w:val="0"/>
                    <w:jc w:val="center"/>
                    <w:rPr>
                      <w:b/>
                      <w:bCs/>
                    </w:rPr>
                  </w:pPr>
                  <w:r>
                    <w:rPr>
                      <w:b/>
                      <w:bCs/>
                    </w:rPr>
                    <w:t>2025 m.</w:t>
                  </w:r>
                </w:p>
              </w:tc>
            </w:tr>
            <w:tr w:rsidR="00452C35">
              <w:trPr>
                <w:trHeight w:val="216"/>
                <w:jc w:val="center"/>
              </w:trPr>
              <w:tc>
                <w:tcPr>
                  <w:tcW w:w="1310" w:type="dxa"/>
                  <w:tcBorders>
                    <w:left w:val="single" w:sz="4" w:space="0" w:color="000000"/>
                    <w:bottom w:val="single" w:sz="4" w:space="0" w:color="000000"/>
                  </w:tcBorders>
                </w:tcPr>
                <w:p w:rsidR="00452C35" w:rsidRDefault="00EC4BD1">
                  <w:pPr>
                    <w:pStyle w:val="Zawartotabeli"/>
                    <w:widowControl w:val="0"/>
                  </w:pPr>
                  <w:r>
                    <w:rPr>
                      <w:b/>
                      <w:bCs/>
                    </w:rPr>
                    <w:t>Gimnazija</w:t>
                  </w:r>
                </w:p>
              </w:tc>
              <w:tc>
                <w:tcPr>
                  <w:tcW w:w="1282" w:type="dxa"/>
                  <w:tcBorders>
                    <w:left w:val="single" w:sz="4" w:space="0" w:color="000000"/>
                    <w:bottom w:val="single" w:sz="4" w:space="0" w:color="000000"/>
                  </w:tcBorders>
                </w:tcPr>
                <w:p w:rsidR="00452C35" w:rsidRDefault="00EC4BD1">
                  <w:pPr>
                    <w:pStyle w:val="Zawartotabeli"/>
                    <w:widowControl w:val="0"/>
                  </w:pPr>
                  <w:r>
                    <w:t>33,3 proc.</w:t>
                  </w:r>
                </w:p>
              </w:tc>
              <w:tc>
                <w:tcPr>
                  <w:tcW w:w="1285" w:type="dxa"/>
                  <w:tcBorders>
                    <w:left w:val="single" w:sz="4" w:space="0" w:color="000000"/>
                    <w:bottom w:val="single" w:sz="4" w:space="0" w:color="000000"/>
                  </w:tcBorders>
                </w:tcPr>
                <w:p w:rsidR="00452C35" w:rsidRDefault="00EC4BD1">
                  <w:pPr>
                    <w:pStyle w:val="Zawartotabeli"/>
                    <w:widowControl w:val="0"/>
                    <w:jc w:val="center"/>
                  </w:pPr>
                  <w:r>
                    <w:t>40,00 proc.</w:t>
                  </w:r>
                </w:p>
              </w:tc>
              <w:tc>
                <w:tcPr>
                  <w:tcW w:w="1350" w:type="dxa"/>
                  <w:tcBorders>
                    <w:left w:val="single" w:sz="4" w:space="0" w:color="000000"/>
                    <w:bottom w:val="single" w:sz="4" w:space="0" w:color="000000"/>
                  </w:tcBorders>
                </w:tcPr>
                <w:p w:rsidR="00452C35" w:rsidRDefault="00EC4BD1">
                  <w:pPr>
                    <w:pStyle w:val="Zawartotabeli"/>
                    <w:widowControl w:val="0"/>
                    <w:jc w:val="center"/>
                  </w:pPr>
                  <w:r>
                    <w:t>33,3 proc.</w:t>
                  </w:r>
                </w:p>
              </w:tc>
              <w:tc>
                <w:tcPr>
                  <w:tcW w:w="1134" w:type="dxa"/>
                  <w:tcBorders>
                    <w:left w:val="single" w:sz="4" w:space="0" w:color="000000"/>
                    <w:bottom w:val="single" w:sz="4" w:space="0" w:color="000000"/>
                    <w:right w:val="single" w:sz="4" w:space="0" w:color="000000"/>
                  </w:tcBorders>
                  <w:tcMar>
                    <w:top w:w="0" w:type="dxa"/>
                    <w:left w:w="10" w:type="dxa"/>
                    <w:bottom w:w="0" w:type="dxa"/>
                    <w:right w:w="10" w:type="dxa"/>
                  </w:tcMar>
                </w:tcPr>
                <w:p w:rsidR="00452C35" w:rsidRDefault="00EC4BD1">
                  <w:pPr>
                    <w:pStyle w:val="Zawartotabeli"/>
                    <w:widowControl w:val="0"/>
                    <w:jc w:val="center"/>
                  </w:pPr>
                  <w:r>
                    <w:t>20,0 proc.</w:t>
                  </w:r>
                </w:p>
              </w:tc>
              <w:tc>
                <w:tcPr>
                  <w:tcW w:w="1277" w:type="dxa"/>
                  <w:tcBorders>
                    <w:left w:val="single" w:sz="4" w:space="0" w:color="000000"/>
                    <w:bottom w:val="single" w:sz="4" w:space="0" w:color="000000"/>
                  </w:tcBorders>
                </w:tcPr>
                <w:p w:rsidR="00452C35" w:rsidRDefault="00EC4BD1">
                  <w:pPr>
                    <w:pStyle w:val="Zawartotabeli"/>
                    <w:widowControl w:val="0"/>
                    <w:jc w:val="center"/>
                  </w:pPr>
                  <w:r>
                    <w:t>80 proc.</w:t>
                  </w:r>
                </w:p>
              </w:tc>
              <w:tc>
                <w:tcPr>
                  <w:tcW w:w="1256" w:type="dxa"/>
                  <w:tcBorders>
                    <w:left w:val="single" w:sz="4" w:space="0" w:color="000000"/>
                    <w:bottom w:val="single" w:sz="4" w:space="0" w:color="000000"/>
                    <w:right w:val="single" w:sz="4" w:space="0" w:color="000000"/>
                  </w:tcBorders>
                </w:tcPr>
                <w:p w:rsidR="00452C35" w:rsidRDefault="00EC4BD1">
                  <w:pPr>
                    <w:pStyle w:val="Zawartotabeli"/>
                    <w:widowControl w:val="0"/>
                    <w:jc w:val="center"/>
                  </w:pPr>
                  <w:r>
                    <w:t>85 proc.</w:t>
                  </w:r>
                </w:p>
                <w:p w:rsidR="00452C35" w:rsidRDefault="00452C35">
                  <w:pPr>
                    <w:pStyle w:val="Zawartotabeli"/>
                    <w:widowControl w:val="0"/>
                    <w:jc w:val="center"/>
                  </w:pPr>
                </w:p>
              </w:tc>
            </w:tr>
            <w:tr w:rsidR="00452C35">
              <w:trPr>
                <w:trHeight w:val="265"/>
                <w:jc w:val="center"/>
              </w:trPr>
              <w:tc>
                <w:tcPr>
                  <w:tcW w:w="1310" w:type="dxa"/>
                  <w:tcBorders>
                    <w:left w:val="single" w:sz="4" w:space="0" w:color="000000"/>
                    <w:bottom w:val="single" w:sz="4" w:space="0" w:color="000000"/>
                  </w:tcBorders>
                  <w:shd w:val="clear" w:color="auto" w:fill="BABABA"/>
                </w:tcPr>
                <w:p w:rsidR="00452C35" w:rsidRDefault="00EC4BD1">
                  <w:pPr>
                    <w:pStyle w:val="Zawartotabeli"/>
                    <w:widowControl w:val="0"/>
                    <w:rPr>
                      <w:b/>
                      <w:bCs/>
                    </w:rPr>
                  </w:pPr>
                  <w:r>
                    <w:rPr>
                      <w:b/>
                      <w:bCs/>
                    </w:rPr>
                    <w:t>Rajonas</w:t>
                  </w:r>
                </w:p>
              </w:tc>
              <w:tc>
                <w:tcPr>
                  <w:tcW w:w="1282" w:type="dxa"/>
                  <w:tcBorders>
                    <w:left w:val="single" w:sz="4" w:space="0" w:color="000000"/>
                    <w:bottom w:val="single" w:sz="4" w:space="0" w:color="000000"/>
                  </w:tcBorders>
                  <w:shd w:val="clear" w:color="auto" w:fill="BABABA"/>
                </w:tcPr>
                <w:p w:rsidR="00452C35" w:rsidRDefault="00EC4BD1">
                  <w:pPr>
                    <w:pStyle w:val="Zawartotabeli"/>
                    <w:widowControl w:val="0"/>
                    <w:jc w:val="center"/>
                  </w:pPr>
                  <w:r>
                    <w:t>81,49 proc.</w:t>
                  </w:r>
                </w:p>
              </w:tc>
              <w:tc>
                <w:tcPr>
                  <w:tcW w:w="1285" w:type="dxa"/>
                  <w:tcBorders>
                    <w:left w:val="single" w:sz="4" w:space="0" w:color="000000"/>
                    <w:bottom w:val="single" w:sz="4" w:space="0" w:color="000000"/>
                  </w:tcBorders>
                  <w:shd w:val="clear" w:color="auto" w:fill="BABABA"/>
                </w:tcPr>
                <w:p w:rsidR="00452C35" w:rsidRDefault="00EC4BD1">
                  <w:pPr>
                    <w:pStyle w:val="Zawartotabeli"/>
                    <w:widowControl w:val="0"/>
                    <w:jc w:val="center"/>
                  </w:pPr>
                  <w:r>
                    <w:t>62,07 proc.</w:t>
                  </w:r>
                </w:p>
              </w:tc>
              <w:tc>
                <w:tcPr>
                  <w:tcW w:w="1350" w:type="dxa"/>
                  <w:tcBorders>
                    <w:left w:val="single" w:sz="4" w:space="0" w:color="000000"/>
                    <w:bottom w:val="single" w:sz="4" w:space="0" w:color="000000"/>
                  </w:tcBorders>
                  <w:shd w:val="clear" w:color="auto" w:fill="BABABA"/>
                </w:tcPr>
                <w:p w:rsidR="00452C35" w:rsidRDefault="00EC4BD1">
                  <w:pPr>
                    <w:pStyle w:val="Zawartotabeli"/>
                    <w:widowControl w:val="0"/>
                    <w:jc w:val="center"/>
                  </w:pPr>
                  <w:r>
                    <w:t>80,35 proc.</w:t>
                  </w:r>
                </w:p>
              </w:tc>
              <w:tc>
                <w:tcPr>
                  <w:tcW w:w="1134" w:type="dxa"/>
                  <w:tcBorders>
                    <w:left w:val="single" w:sz="4" w:space="0" w:color="000000"/>
                    <w:bottom w:val="single" w:sz="4" w:space="0" w:color="000000"/>
                    <w:right w:val="single" w:sz="4" w:space="0" w:color="000000"/>
                  </w:tcBorders>
                  <w:shd w:val="clear" w:color="auto" w:fill="BABABA"/>
                  <w:tcMar>
                    <w:top w:w="0" w:type="dxa"/>
                    <w:left w:w="10" w:type="dxa"/>
                    <w:bottom w:w="0" w:type="dxa"/>
                    <w:right w:w="10" w:type="dxa"/>
                  </w:tcMar>
                </w:tcPr>
                <w:p w:rsidR="00452C35" w:rsidRDefault="00EC4BD1">
                  <w:pPr>
                    <w:pStyle w:val="Zawartotabeli"/>
                    <w:widowControl w:val="0"/>
                    <w:jc w:val="center"/>
                  </w:pPr>
                  <w:r>
                    <w:t>60,13 proc.</w:t>
                  </w:r>
                </w:p>
              </w:tc>
              <w:tc>
                <w:tcPr>
                  <w:tcW w:w="1277" w:type="dxa"/>
                  <w:tcBorders>
                    <w:left w:val="single" w:sz="4" w:space="0" w:color="000000"/>
                    <w:bottom w:val="single" w:sz="4" w:space="0" w:color="000000"/>
                  </w:tcBorders>
                  <w:shd w:val="clear" w:color="auto" w:fill="BABABA"/>
                </w:tcPr>
                <w:p w:rsidR="00452C35" w:rsidRDefault="00EC4BD1">
                  <w:pPr>
                    <w:pStyle w:val="Zawartotabeli"/>
                    <w:widowControl w:val="0"/>
                    <w:jc w:val="center"/>
                  </w:pPr>
                  <w:r>
                    <w:t>80 proc.</w:t>
                  </w:r>
                </w:p>
              </w:tc>
              <w:tc>
                <w:tcPr>
                  <w:tcW w:w="1256" w:type="dxa"/>
                  <w:tcBorders>
                    <w:left w:val="single" w:sz="4" w:space="0" w:color="000000"/>
                    <w:bottom w:val="single" w:sz="4" w:space="0" w:color="000000"/>
                    <w:right w:val="single" w:sz="4" w:space="0" w:color="000000"/>
                  </w:tcBorders>
                  <w:shd w:val="clear" w:color="auto" w:fill="BABABA"/>
                </w:tcPr>
                <w:p w:rsidR="00452C35" w:rsidRDefault="00EC4BD1">
                  <w:pPr>
                    <w:pStyle w:val="Zawartotabeli"/>
                    <w:widowControl w:val="0"/>
                    <w:jc w:val="center"/>
                  </w:pPr>
                  <w:r>
                    <w:t>85 proc.</w:t>
                  </w:r>
                </w:p>
                <w:p w:rsidR="00452C35" w:rsidRDefault="00452C35">
                  <w:pPr>
                    <w:pStyle w:val="Zawartotabeli"/>
                    <w:widowControl w:val="0"/>
                    <w:jc w:val="center"/>
                  </w:pPr>
                </w:p>
              </w:tc>
            </w:tr>
          </w:tbl>
          <w:p w:rsidR="00452C35" w:rsidRDefault="00452C35">
            <w:pPr>
              <w:pStyle w:val="Standard"/>
              <w:widowControl w:val="0"/>
              <w:rPr>
                <w:lang w:val="lt-LT"/>
              </w:rPr>
            </w:pPr>
          </w:p>
          <w:p w:rsidR="00452C35" w:rsidRPr="00495F4C" w:rsidRDefault="00EC4BD1">
            <w:pPr>
              <w:pStyle w:val="Standard"/>
              <w:widowControl w:val="0"/>
              <w:jc w:val="center"/>
              <w:rPr>
                <w:lang w:val="lt-LT"/>
              </w:rPr>
            </w:pPr>
            <w:r>
              <w:rPr>
                <w:b/>
                <w:bCs/>
                <w:lang w:val="lt-LT"/>
              </w:rPr>
              <w:t>EGZAMINŲ REZULTATŲ VIDURKIS</w:t>
            </w:r>
          </w:p>
          <w:p w:rsidR="00452C35" w:rsidRDefault="00452C35">
            <w:pPr>
              <w:pStyle w:val="Standard"/>
              <w:widowControl w:val="0"/>
              <w:jc w:val="center"/>
              <w:rPr>
                <w:b/>
                <w:bCs/>
                <w:lang w:val="lt-LT"/>
              </w:rPr>
            </w:pPr>
          </w:p>
          <w:tbl>
            <w:tblPr>
              <w:tblW w:w="8817" w:type="dxa"/>
              <w:jc w:val="center"/>
              <w:tblLayout w:type="fixed"/>
              <w:tblCellMar>
                <w:top w:w="55" w:type="dxa"/>
                <w:left w:w="55" w:type="dxa"/>
                <w:bottom w:w="55" w:type="dxa"/>
                <w:right w:w="55" w:type="dxa"/>
              </w:tblCellMar>
              <w:tblLook w:val="04A0" w:firstRow="1" w:lastRow="0" w:firstColumn="1" w:lastColumn="0" w:noHBand="0" w:noVBand="1"/>
            </w:tblPr>
            <w:tblGrid>
              <w:gridCol w:w="1581"/>
              <w:gridCol w:w="968"/>
              <w:gridCol w:w="1138"/>
              <w:gridCol w:w="1134"/>
              <w:gridCol w:w="1133"/>
              <w:gridCol w:w="1276"/>
              <w:gridCol w:w="1587"/>
            </w:tblGrid>
            <w:tr w:rsidR="00452C35">
              <w:trPr>
                <w:trHeight w:val="570"/>
                <w:jc w:val="center"/>
              </w:trPr>
              <w:tc>
                <w:tcPr>
                  <w:tcW w:w="1580" w:type="dxa"/>
                  <w:tcBorders>
                    <w:top w:val="single" w:sz="4" w:space="0" w:color="000000"/>
                    <w:left w:val="single" w:sz="4" w:space="0" w:color="000000"/>
                    <w:bottom w:val="single" w:sz="4" w:space="0" w:color="000000"/>
                  </w:tcBorders>
                </w:tcPr>
                <w:p w:rsidR="00452C35" w:rsidRDefault="00EC4BD1">
                  <w:pPr>
                    <w:pStyle w:val="Zawartotabeli"/>
                    <w:widowControl w:val="0"/>
                  </w:pPr>
                  <w:r>
                    <w:rPr>
                      <w:b/>
                      <w:bCs/>
                    </w:rPr>
                    <w:t>Rezultatų vidurkis</w:t>
                  </w:r>
                </w:p>
              </w:tc>
              <w:tc>
                <w:tcPr>
                  <w:tcW w:w="968"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2018 m.</w:t>
                  </w:r>
                </w:p>
              </w:tc>
              <w:tc>
                <w:tcPr>
                  <w:tcW w:w="1138"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2019 m.</w:t>
                  </w:r>
                </w:p>
              </w:tc>
              <w:tc>
                <w:tcPr>
                  <w:tcW w:w="1134"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2020 m.</w:t>
                  </w:r>
                </w:p>
              </w:tc>
              <w:tc>
                <w:tcPr>
                  <w:tcW w:w="1133"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2021 m.</w:t>
                  </w:r>
                </w:p>
              </w:tc>
              <w:tc>
                <w:tcPr>
                  <w:tcW w:w="127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2C35" w:rsidRDefault="00EC4BD1">
                  <w:pPr>
                    <w:pStyle w:val="Zawartotabeli"/>
                    <w:widowControl w:val="0"/>
                    <w:jc w:val="center"/>
                    <w:rPr>
                      <w:b/>
                      <w:bCs/>
                    </w:rPr>
                  </w:pPr>
                  <w:r>
                    <w:rPr>
                      <w:b/>
                      <w:bCs/>
                    </w:rPr>
                    <w:t>2022 m.</w:t>
                  </w:r>
                </w:p>
              </w:tc>
              <w:tc>
                <w:tcPr>
                  <w:tcW w:w="1587" w:type="dxa"/>
                  <w:tcBorders>
                    <w:top w:val="single" w:sz="4" w:space="0" w:color="000000"/>
                    <w:left w:val="single" w:sz="4" w:space="0" w:color="000000"/>
                    <w:bottom w:val="single" w:sz="4" w:space="0" w:color="000000"/>
                    <w:right w:val="single" w:sz="4" w:space="0" w:color="000000"/>
                  </w:tcBorders>
                </w:tcPr>
                <w:p w:rsidR="00452C35" w:rsidRDefault="00EC4BD1">
                  <w:pPr>
                    <w:pStyle w:val="Zawartotabeli"/>
                    <w:widowControl w:val="0"/>
                    <w:jc w:val="center"/>
                    <w:rPr>
                      <w:b/>
                      <w:bCs/>
                    </w:rPr>
                  </w:pPr>
                  <w:r>
                    <w:rPr>
                      <w:b/>
                      <w:bCs/>
                    </w:rPr>
                    <w:t>Siekinys</w:t>
                  </w:r>
                </w:p>
                <w:p w:rsidR="00452C35" w:rsidRDefault="00EC4BD1">
                  <w:pPr>
                    <w:pStyle w:val="Zawartotabeli"/>
                    <w:widowControl w:val="0"/>
                    <w:jc w:val="center"/>
                    <w:rPr>
                      <w:b/>
                      <w:bCs/>
                    </w:rPr>
                  </w:pPr>
                  <w:r>
                    <w:rPr>
                      <w:b/>
                      <w:bCs/>
                    </w:rPr>
                    <w:t>2023 m.</w:t>
                  </w:r>
                </w:p>
              </w:tc>
            </w:tr>
            <w:tr w:rsidR="00452C35">
              <w:trPr>
                <w:trHeight w:val="277"/>
                <w:jc w:val="center"/>
              </w:trPr>
              <w:tc>
                <w:tcPr>
                  <w:tcW w:w="1580" w:type="dxa"/>
                  <w:tcBorders>
                    <w:left w:val="single" w:sz="4" w:space="0" w:color="000000"/>
                    <w:bottom w:val="single" w:sz="4" w:space="0" w:color="000000"/>
                  </w:tcBorders>
                </w:tcPr>
                <w:p w:rsidR="00452C35" w:rsidRDefault="00EC4BD1">
                  <w:pPr>
                    <w:pStyle w:val="Zawartotabeli"/>
                    <w:widowControl w:val="0"/>
                  </w:pPr>
                  <w:r>
                    <w:t>Matematika</w:t>
                  </w:r>
                </w:p>
              </w:tc>
              <w:tc>
                <w:tcPr>
                  <w:tcW w:w="968" w:type="dxa"/>
                  <w:tcBorders>
                    <w:left w:val="single" w:sz="4" w:space="0" w:color="000000"/>
                    <w:bottom w:val="single" w:sz="4" w:space="0" w:color="000000"/>
                  </w:tcBorders>
                </w:tcPr>
                <w:p w:rsidR="00452C35" w:rsidRDefault="00EC4BD1">
                  <w:pPr>
                    <w:pStyle w:val="Zawartotabeli"/>
                    <w:widowControl w:val="0"/>
                    <w:jc w:val="center"/>
                  </w:pPr>
                  <w:r>
                    <w:t>47,5</w:t>
                  </w:r>
                </w:p>
              </w:tc>
              <w:tc>
                <w:tcPr>
                  <w:tcW w:w="1138" w:type="dxa"/>
                  <w:tcBorders>
                    <w:left w:val="single" w:sz="4" w:space="0" w:color="000000"/>
                    <w:bottom w:val="single" w:sz="4" w:space="0" w:color="000000"/>
                  </w:tcBorders>
                </w:tcPr>
                <w:p w:rsidR="00452C35" w:rsidRDefault="00EC4BD1">
                  <w:pPr>
                    <w:pStyle w:val="Zawartotabeli"/>
                    <w:widowControl w:val="0"/>
                    <w:jc w:val="center"/>
                  </w:pPr>
                  <w:r>
                    <w:t>20,00</w:t>
                  </w:r>
                </w:p>
              </w:tc>
              <w:tc>
                <w:tcPr>
                  <w:tcW w:w="1134" w:type="dxa"/>
                  <w:tcBorders>
                    <w:left w:val="single" w:sz="4" w:space="0" w:color="000000"/>
                    <w:bottom w:val="single" w:sz="4" w:space="0" w:color="000000"/>
                  </w:tcBorders>
                </w:tcPr>
                <w:p w:rsidR="00452C35" w:rsidRDefault="00EC4BD1">
                  <w:pPr>
                    <w:pStyle w:val="Zawartotabeli"/>
                    <w:widowControl w:val="0"/>
                    <w:jc w:val="center"/>
                  </w:pPr>
                  <w:r>
                    <w:t>32,00</w:t>
                  </w:r>
                </w:p>
              </w:tc>
              <w:tc>
                <w:tcPr>
                  <w:tcW w:w="1133" w:type="dxa"/>
                  <w:tcBorders>
                    <w:left w:val="single" w:sz="4" w:space="0" w:color="000000"/>
                    <w:bottom w:val="single" w:sz="4" w:space="0" w:color="000000"/>
                  </w:tcBorders>
                </w:tcPr>
                <w:p w:rsidR="00452C35" w:rsidRDefault="00EC4BD1">
                  <w:pPr>
                    <w:pStyle w:val="Zawartotabeli"/>
                    <w:widowControl w:val="0"/>
                    <w:jc w:val="center"/>
                  </w:pPr>
                  <w:r>
                    <w:t>21,3</w:t>
                  </w:r>
                </w:p>
              </w:tc>
              <w:tc>
                <w:tcPr>
                  <w:tcW w:w="1276" w:type="dxa"/>
                  <w:tcBorders>
                    <w:left w:val="single" w:sz="4" w:space="0" w:color="000000"/>
                    <w:bottom w:val="single" w:sz="4" w:space="0" w:color="000000"/>
                    <w:right w:val="single" w:sz="4" w:space="0" w:color="000000"/>
                  </w:tcBorders>
                  <w:tcMar>
                    <w:top w:w="0" w:type="dxa"/>
                    <w:left w:w="10" w:type="dxa"/>
                    <w:bottom w:w="0" w:type="dxa"/>
                    <w:right w:w="10" w:type="dxa"/>
                  </w:tcMar>
                </w:tcPr>
                <w:p w:rsidR="00452C35" w:rsidRDefault="00EC4BD1">
                  <w:pPr>
                    <w:pStyle w:val="Zawartotabeli"/>
                    <w:widowControl w:val="0"/>
                    <w:jc w:val="center"/>
                  </w:pPr>
                  <w:r>
                    <w:t>20</w:t>
                  </w:r>
                </w:p>
              </w:tc>
              <w:tc>
                <w:tcPr>
                  <w:tcW w:w="1587" w:type="dxa"/>
                  <w:tcBorders>
                    <w:left w:val="single" w:sz="4" w:space="0" w:color="000000"/>
                    <w:bottom w:val="single" w:sz="4" w:space="0" w:color="000000"/>
                    <w:right w:val="single" w:sz="4" w:space="0" w:color="000000"/>
                  </w:tcBorders>
                </w:tcPr>
                <w:p w:rsidR="00452C35" w:rsidRDefault="00EC4BD1">
                  <w:pPr>
                    <w:pStyle w:val="Zawartotabeli"/>
                    <w:widowControl w:val="0"/>
                    <w:jc w:val="center"/>
                  </w:pPr>
                  <w:r>
                    <w:t>Nuo 36</w:t>
                  </w:r>
                </w:p>
                <w:p w:rsidR="00452C35" w:rsidRDefault="00452C35">
                  <w:pPr>
                    <w:pStyle w:val="Zawartotabeli"/>
                    <w:widowControl w:val="0"/>
                    <w:jc w:val="center"/>
                  </w:pPr>
                </w:p>
              </w:tc>
            </w:tr>
          </w:tbl>
          <w:p w:rsidR="00452C35" w:rsidRPr="00495F4C" w:rsidRDefault="00452C35">
            <w:pPr>
              <w:pStyle w:val="Standard"/>
              <w:widowControl w:val="0"/>
              <w:jc w:val="center"/>
              <w:rPr>
                <w:lang w:val="lt-LT"/>
              </w:rPr>
            </w:pPr>
          </w:p>
          <w:p w:rsidR="00452C35" w:rsidRPr="00495F4C" w:rsidRDefault="00EC4BD1">
            <w:pPr>
              <w:pStyle w:val="Standard"/>
              <w:widowControl w:val="0"/>
              <w:jc w:val="center"/>
              <w:rPr>
                <w:lang w:val="lt-LT"/>
              </w:rPr>
            </w:pPr>
            <w:r>
              <w:rPr>
                <w:b/>
                <w:bCs/>
                <w:lang w:val="lt-LT"/>
              </w:rPr>
              <w:t>MATEMATIKOS PUPP REZULTATŲ VIDURKIS</w:t>
            </w:r>
          </w:p>
          <w:p w:rsidR="00452C35" w:rsidRDefault="00452C35">
            <w:pPr>
              <w:pStyle w:val="Standard"/>
              <w:widowControl w:val="0"/>
              <w:jc w:val="center"/>
              <w:rPr>
                <w:b/>
                <w:bCs/>
                <w:lang w:val="lt-LT"/>
              </w:rPr>
            </w:pPr>
          </w:p>
          <w:tbl>
            <w:tblPr>
              <w:tblW w:w="8817" w:type="dxa"/>
              <w:tblLayout w:type="fixed"/>
              <w:tblCellMar>
                <w:top w:w="55" w:type="dxa"/>
                <w:left w:w="55" w:type="dxa"/>
                <w:bottom w:w="55" w:type="dxa"/>
                <w:right w:w="55" w:type="dxa"/>
              </w:tblCellMar>
              <w:tblLook w:val="04A0" w:firstRow="1" w:lastRow="0" w:firstColumn="1" w:lastColumn="0" w:noHBand="0" w:noVBand="1"/>
            </w:tblPr>
            <w:tblGrid>
              <w:gridCol w:w="2666"/>
              <w:gridCol w:w="1472"/>
              <w:gridCol w:w="1561"/>
              <w:gridCol w:w="1701"/>
              <w:gridCol w:w="1417"/>
            </w:tblGrid>
            <w:tr w:rsidR="00452C35">
              <w:trPr>
                <w:trHeight w:val="300"/>
              </w:trPr>
              <w:tc>
                <w:tcPr>
                  <w:tcW w:w="2666" w:type="dxa"/>
                  <w:tcBorders>
                    <w:top w:val="single" w:sz="4" w:space="0" w:color="000000"/>
                    <w:left w:val="single" w:sz="4" w:space="0" w:color="000000"/>
                    <w:bottom w:val="single" w:sz="4" w:space="0" w:color="000000"/>
                  </w:tcBorders>
                </w:tcPr>
                <w:p w:rsidR="00452C35" w:rsidRDefault="00EC4BD1">
                  <w:pPr>
                    <w:pStyle w:val="Zawartotabeli"/>
                    <w:widowControl w:val="0"/>
                    <w:rPr>
                      <w:b/>
                      <w:bCs/>
                    </w:rPr>
                  </w:pPr>
                  <w:r>
                    <w:rPr>
                      <w:b/>
                      <w:bCs/>
                    </w:rPr>
                    <w:t>Išlaikymo rezultatai procentais</w:t>
                  </w:r>
                </w:p>
              </w:tc>
              <w:tc>
                <w:tcPr>
                  <w:tcW w:w="1472"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2018 m.</w:t>
                  </w:r>
                </w:p>
              </w:tc>
              <w:tc>
                <w:tcPr>
                  <w:tcW w:w="1561"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2019 m.</w:t>
                  </w:r>
                </w:p>
              </w:tc>
              <w:tc>
                <w:tcPr>
                  <w:tcW w:w="1701" w:type="dxa"/>
                  <w:tcBorders>
                    <w:top w:val="single" w:sz="4" w:space="0" w:color="000000"/>
                    <w:left w:val="single" w:sz="4" w:space="0" w:color="000000"/>
                    <w:bottom w:val="single" w:sz="4" w:space="0" w:color="000000"/>
                    <w:right w:val="single" w:sz="4" w:space="0" w:color="000000"/>
                  </w:tcBorders>
                </w:tcPr>
                <w:p w:rsidR="00452C35" w:rsidRDefault="00EC4BD1">
                  <w:pPr>
                    <w:pStyle w:val="Zawartotabeli"/>
                    <w:widowControl w:val="0"/>
                    <w:jc w:val="center"/>
                    <w:rPr>
                      <w:b/>
                      <w:bCs/>
                    </w:rPr>
                  </w:pPr>
                  <w:r>
                    <w:rPr>
                      <w:b/>
                      <w:bCs/>
                    </w:rPr>
                    <w:t>2021 m.</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452C35" w:rsidRDefault="00EC4BD1">
                  <w:pPr>
                    <w:pStyle w:val="Zawartotabeli"/>
                    <w:widowControl w:val="0"/>
                    <w:jc w:val="center"/>
                    <w:rPr>
                      <w:b/>
                      <w:bCs/>
                    </w:rPr>
                  </w:pPr>
                  <w:r>
                    <w:rPr>
                      <w:b/>
                      <w:bCs/>
                    </w:rPr>
                    <w:t>2022 m.</w:t>
                  </w:r>
                </w:p>
              </w:tc>
            </w:tr>
            <w:tr w:rsidR="00452C35">
              <w:trPr>
                <w:trHeight w:val="284"/>
              </w:trPr>
              <w:tc>
                <w:tcPr>
                  <w:tcW w:w="2666" w:type="dxa"/>
                  <w:tcBorders>
                    <w:left w:val="single" w:sz="4" w:space="0" w:color="000000"/>
                    <w:bottom w:val="single" w:sz="4" w:space="0" w:color="000000"/>
                  </w:tcBorders>
                </w:tcPr>
                <w:p w:rsidR="00452C35" w:rsidRDefault="00EC4BD1">
                  <w:pPr>
                    <w:pStyle w:val="Zawartotabeli"/>
                    <w:widowControl w:val="0"/>
                  </w:pPr>
                  <w:r>
                    <w:rPr>
                      <w:b/>
                      <w:bCs/>
                    </w:rPr>
                    <w:t xml:space="preserve">Gimnazija </w:t>
                  </w:r>
                  <w:r>
                    <w:t>- Matematika</w:t>
                  </w:r>
                </w:p>
              </w:tc>
              <w:tc>
                <w:tcPr>
                  <w:tcW w:w="1472" w:type="dxa"/>
                  <w:tcBorders>
                    <w:left w:val="single" w:sz="4" w:space="0" w:color="000000"/>
                    <w:bottom w:val="single" w:sz="4" w:space="0" w:color="000000"/>
                  </w:tcBorders>
                </w:tcPr>
                <w:p w:rsidR="00452C35" w:rsidRDefault="00EC4BD1">
                  <w:pPr>
                    <w:pStyle w:val="Zawartotabeli"/>
                    <w:widowControl w:val="0"/>
                    <w:jc w:val="center"/>
                  </w:pPr>
                  <w:r>
                    <w:t>6,60</w:t>
                  </w:r>
                </w:p>
              </w:tc>
              <w:tc>
                <w:tcPr>
                  <w:tcW w:w="1561" w:type="dxa"/>
                  <w:tcBorders>
                    <w:left w:val="single" w:sz="4" w:space="0" w:color="000000"/>
                    <w:bottom w:val="single" w:sz="4" w:space="0" w:color="000000"/>
                  </w:tcBorders>
                </w:tcPr>
                <w:p w:rsidR="00452C35" w:rsidRDefault="00EC4BD1">
                  <w:pPr>
                    <w:pStyle w:val="Zawartotabeli"/>
                    <w:widowControl w:val="0"/>
                    <w:jc w:val="center"/>
                  </w:pPr>
                  <w:r>
                    <w:t>6,50</w:t>
                  </w:r>
                </w:p>
              </w:tc>
              <w:tc>
                <w:tcPr>
                  <w:tcW w:w="1701" w:type="dxa"/>
                  <w:tcBorders>
                    <w:left w:val="single" w:sz="4" w:space="0" w:color="000000"/>
                    <w:bottom w:val="single" w:sz="4" w:space="0" w:color="000000"/>
                    <w:right w:val="single" w:sz="4" w:space="0" w:color="000000"/>
                  </w:tcBorders>
                </w:tcPr>
                <w:p w:rsidR="00452C35" w:rsidRDefault="00EC4BD1">
                  <w:pPr>
                    <w:pStyle w:val="Zawartotabeli"/>
                    <w:widowControl w:val="0"/>
                    <w:jc w:val="center"/>
                  </w:pPr>
                  <w:r>
                    <w:t>7,50</w:t>
                  </w:r>
                </w:p>
              </w:tc>
              <w:tc>
                <w:tcPr>
                  <w:tcW w:w="1417" w:type="dxa"/>
                  <w:tcBorders>
                    <w:left w:val="single" w:sz="4" w:space="0" w:color="000000"/>
                    <w:bottom w:val="single" w:sz="4" w:space="0" w:color="000000"/>
                    <w:right w:val="single" w:sz="4" w:space="0" w:color="000000"/>
                  </w:tcBorders>
                  <w:tcMar>
                    <w:top w:w="0" w:type="dxa"/>
                    <w:left w:w="10" w:type="dxa"/>
                    <w:bottom w:w="0" w:type="dxa"/>
                    <w:right w:w="10" w:type="dxa"/>
                  </w:tcMar>
                </w:tcPr>
                <w:p w:rsidR="00452C35" w:rsidRDefault="00EC4BD1">
                  <w:pPr>
                    <w:pStyle w:val="Zawartotabeli"/>
                    <w:widowControl w:val="0"/>
                    <w:jc w:val="center"/>
                  </w:pPr>
                  <w:r>
                    <w:t>6,44</w:t>
                  </w:r>
                </w:p>
                <w:p w:rsidR="00452C35" w:rsidRDefault="00452C35">
                  <w:pPr>
                    <w:pStyle w:val="Zawartotabeli"/>
                    <w:widowControl w:val="0"/>
                    <w:jc w:val="center"/>
                  </w:pPr>
                </w:p>
              </w:tc>
            </w:tr>
            <w:tr w:rsidR="00452C35">
              <w:trPr>
                <w:trHeight w:val="300"/>
              </w:trPr>
              <w:tc>
                <w:tcPr>
                  <w:tcW w:w="2666" w:type="dxa"/>
                  <w:tcBorders>
                    <w:left w:val="single" w:sz="4" w:space="0" w:color="000000"/>
                    <w:bottom w:val="single" w:sz="4" w:space="0" w:color="000000"/>
                  </w:tcBorders>
                  <w:shd w:val="clear" w:color="auto" w:fill="BABABA"/>
                </w:tcPr>
                <w:p w:rsidR="00452C35" w:rsidRDefault="00EC4BD1">
                  <w:pPr>
                    <w:pStyle w:val="Zawartotabeli"/>
                    <w:widowControl w:val="0"/>
                  </w:pPr>
                  <w:r>
                    <w:rPr>
                      <w:b/>
                      <w:bCs/>
                    </w:rPr>
                    <w:t xml:space="preserve">Rajonas - </w:t>
                  </w:r>
                  <w:r>
                    <w:t>Matematika</w:t>
                  </w:r>
                </w:p>
              </w:tc>
              <w:tc>
                <w:tcPr>
                  <w:tcW w:w="1472" w:type="dxa"/>
                  <w:tcBorders>
                    <w:left w:val="single" w:sz="4" w:space="0" w:color="000000"/>
                    <w:bottom w:val="single" w:sz="4" w:space="0" w:color="000000"/>
                  </w:tcBorders>
                  <w:shd w:val="clear" w:color="auto" w:fill="BABABA"/>
                </w:tcPr>
                <w:p w:rsidR="00452C35" w:rsidRDefault="00EC4BD1">
                  <w:pPr>
                    <w:pStyle w:val="Zawartotabeli"/>
                    <w:widowControl w:val="0"/>
                    <w:jc w:val="center"/>
                  </w:pPr>
                  <w:r>
                    <w:t>4,86</w:t>
                  </w:r>
                </w:p>
              </w:tc>
              <w:tc>
                <w:tcPr>
                  <w:tcW w:w="1561" w:type="dxa"/>
                  <w:tcBorders>
                    <w:left w:val="single" w:sz="4" w:space="0" w:color="000000"/>
                    <w:bottom w:val="single" w:sz="4" w:space="0" w:color="000000"/>
                  </w:tcBorders>
                  <w:shd w:val="clear" w:color="auto" w:fill="BABABA"/>
                </w:tcPr>
                <w:p w:rsidR="00452C35" w:rsidRDefault="00EC4BD1">
                  <w:pPr>
                    <w:pStyle w:val="Zawartotabeli"/>
                    <w:widowControl w:val="0"/>
                    <w:jc w:val="center"/>
                  </w:pPr>
                  <w:r>
                    <w:t>5,21</w:t>
                  </w:r>
                </w:p>
              </w:tc>
              <w:tc>
                <w:tcPr>
                  <w:tcW w:w="1701" w:type="dxa"/>
                  <w:tcBorders>
                    <w:left w:val="single" w:sz="4" w:space="0" w:color="000000"/>
                    <w:bottom w:val="single" w:sz="4" w:space="0" w:color="000000"/>
                    <w:right w:val="single" w:sz="4" w:space="0" w:color="000000"/>
                  </w:tcBorders>
                  <w:shd w:val="clear" w:color="auto" w:fill="BABABA"/>
                </w:tcPr>
                <w:p w:rsidR="00452C35" w:rsidRDefault="00EC4BD1">
                  <w:pPr>
                    <w:pStyle w:val="Zawartotabeli"/>
                    <w:widowControl w:val="0"/>
                    <w:jc w:val="center"/>
                  </w:pPr>
                  <w:r>
                    <w:t>5,86</w:t>
                  </w:r>
                </w:p>
              </w:tc>
              <w:tc>
                <w:tcPr>
                  <w:tcW w:w="1417" w:type="dxa"/>
                  <w:tcBorders>
                    <w:left w:val="single" w:sz="4" w:space="0" w:color="000000"/>
                    <w:bottom w:val="single" w:sz="4" w:space="0" w:color="000000"/>
                    <w:right w:val="single" w:sz="4" w:space="0" w:color="000000"/>
                  </w:tcBorders>
                  <w:shd w:val="clear" w:color="auto" w:fill="BABABA"/>
                  <w:tcMar>
                    <w:top w:w="0" w:type="dxa"/>
                    <w:left w:w="10" w:type="dxa"/>
                    <w:bottom w:w="0" w:type="dxa"/>
                    <w:right w:w="10" w:type="dxa"/>
                  </w:tcMar>
                </w:tcPr>
                <w:p w:rsidR="00452C35" w:rsidRDefault="00EC4BD1">
                  <w:pPr>
                    <w:pStyle w:val="Zawartotabeli"/>
                    <w:widowControl w:val="0"/>
                    <w:jc w:val="center"/>
                  </w:pPr>
                  <w:r>
                    <w:t>5,56</w:t>
                  </w:r>
                </w:p>
                <w:p w:rsidR="00452C35" w:rsidRDefault="00452C35">
                  <w:pPr>
                    <w:pStyle w:val="Zawartotabeli"/>
                    <w:widowControl w:val="0"/>
                    <w:jc w:val="center"/>
                  </w:pPr>
                </w:p>
              </w:tc>
            </w:tr>
          </w:tbl>
          <w:p w:rsidR="00452C35" w:rsidRDefault="00452C35">
            <w:pPr>
              <w:pStyle w:val="Standard"/>
              <w:widowControl w:val="0"/>
              <w:jc w:val="center"/>
              <w:rPr>
                <w:b/>
                <w:bCs/>
                <w:lang w:val="lt-LT"/>
              </w:rPr>
            </w:pPr>
          </w:p>
          <w:p w:rsidR="00452C35" w:rsidRDefault="00EC4BD1">
            <w:pPr>
              <w:pStyle w:val="Standard"/>
              <w:widowControl w:val="0"/>
              <w:jc w:val="center"/>
            </w:pPr>
            <w:r>
              <w:rPr>
                <w:b/>
                <w:bCs/>
                <w:lang w:val="lt-LT"/>
              </w:rPr>
              <w:t>MATEMATIKOS PASIEKIMAI 11 KLASĖJE</w:t>
            </w:r>
          </w:p>
          <w:p w:rsidR="00452C35" w:rsidRDefault="00452C35">
            <w:pPr>
              <w:pStyle w:val="Standard"/>
              <w:widowControl w:val="0"/>
              <w:jc w:val="center"/>
              <w:rPr>
                <w:b/>
                <w:bCs/>
                <w:lang w:val="lt-LT"/>
              </w:rPr>
            </w:pPr>
          </w:p>
          <w:tbl>
            <w:tblPr>
              <w:tblW w:w="9287" w:type="dxa"/>
              <w:tblLayout w:type="fixed"/>
              <w:tblCellMar>
                <w:top w:w="55" w:type="dxa"/>
                <w:left w:w="55" w:type="dxa"/>
                <w:bottom w:w="55" w:type="dxa"/>
                <w:right w:w="55" w:type="dxa"/>
              </w:tblCellMar>
              <w:tblLook w:val="04A0" w:firstRow="1" w:lastRow="0" w:firstColumn="1" w:lastColumn="0" w:noHBand="0" w:noVBand="1"/>
            </w:tblPr>
            <w:tblGrid>
              <w:gridCol w:w="1630"/>
              <w:gridCol w:w="1951"/>
              <w:gridCol w:w="754"/>
              <w:gridCol w:w="2305"/>
              <w:gridCol w:w="1323"/>
              <w:gridCol w:w="1324"/>
            </w:tblGrid>
            <w:tr w:rsidR="00452C35">
              <w:trPr>
                <w:trHeight w:val="556"/>
              </w:trPr>
              <w:tc>
                <w:tcPr>
                  <w:tcW w:w="1629" w:type="dxa"/>
                  <w:tcBorders>
                    <w:top w:val="single" w:sz="4" w:space="0" w:color="000000"/>
                    <w:left w:val="single" w:sz="4" w:space="0" w:color="000000"/>
                    <w:bottom w:val="single" w:sz="4" w:space="0" w:color="000000"/>
                  </w:tcBorders>
                </w:tcPr>
                <w:p w:rsidR="00452C35" w:rsidRDefault="00EC4BD1">
                  <w:pPr>
                    <w:pStyle w:val="Zawartotabeli"/>
                    <w:widowControl w:val="0"/>
                    <w:rPr>
                      <w:b/>
                      <w:bCs/>
                    </w:rPr>
                  </w:pPr>
                  <w:r>
                    <w:rPr>
                      <w:b/>
                      <w:bCs/>
                    </w:rPr>
                    <w:t>Pažymių vidurkiai</w:t>
                  </w:r>
                </w:p>
              </w:tc>
              <w:tc>
                <w:tcPr>
                  <w:tcW w:w="1951"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10 klasės metinys pažymys</w:t>
                  </w:r>
                </w:p>
              </w:tc>
              <w:tc>
                <w:tcPr>
                  <w:tcW w:w="754"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PUPP</w:t>
                  </w:r>
                </w:p>
              </w:tc>
              <w:tc>
                <w:tcPr>
                  <w:tcW w:w="2305"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lang w:val="en-US"/>
                    </w:rPr>
                  </w:pPr>
                  <w:r>
                    <w:rPr>
                      <w:b/>
                      <w:bCs/>
                      <w:lang w:val="en-US"/>
                    </w:rPr>
                    <w:t>2021/2022 m. m.</w:t>
                  </w:r>
                </w:p>
                <w:p w:rsidR="00452C35" w:rsidRDefault="00EC4BD1">
                  <w:pPr>
                    <w:pStyle w:val="Zawartotabeli"/>
                    <w:widowControl w:val="0"/>
                    <w:jc w:val="center"/>
                    <w:rPr>
                      <w:b/>
                      <w:bCs/>
                      <w:lang w:val="en-US"/>
                    </w:rPr>
                  </w:pPr>
                  <w:r>
                    <w:rPr>
                      <w:b/>
                      <w:bCs/>
                      <w:lang w:val="en-US"/>
                    </w:rPr>
                    <w:t xml:space="preserve">I </w:t>
                  </w:r>
                  <w:proofErr w:type="spellStart"/>
                  <w:r>
                    <w:rPr>
                      <w:b/>
                      <w:bCs/>
                      <w:lang w:val="en-US"/>
                    </w:rPr>
                    <w:t>trimestras</w:t>
                  </w:r>
                  <w:proofErr w:type="spellEnd"/>
                  <w:r>
                    <w:rPr>
                      <w:b/>
                      <w:bCs/>
                      <w:lang w:val="en-US"/>
                    </w:rPr>
                    <w:t xml:space="preserve"> A</w:t>
                  </w:r>
                </w:p>
              </w:tc>
              <w:tc>
                <w:tcPr>
                  <w:tcW w:w="1323"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Kontrolinis</w:t>
                  </w:r>
                </w:p>
                <w:p w:rsidR="00452C35" w:rsidRDefault="00EC4BD1">
                  <w:pPr>
                    <w:pStyle w:val="Zawartotabeli"/>
                    <w:widowControl w:val="0"/>
                    <w:jc w:val="center"/>
                    <w:rPr>
                      <w:b/>
                      <w:bCs/>
                    </w:rPr>
                  </w:pPr>
                  <w:r>
                    <w:rPr>
                      <w:b/>
                      <w:bCs/>
                    </w:rPr>
                    <w:t>spalis</w:t>
                  </w:r>
                </w:p>
              </w:tc>
              <w:tc>
                <w:tcPr>
                  <w:tcW w:w="1324" w:type="dxa"/>
                  <w:tcBorders>
                    <w:top w:val="single" w:sz="4" w:space="0" w:color="000000"/>
                    <w:left w:val="single" w:sz="4" w:space="0" w:color="000000"/>
                    <w:bottom w:val="single" w:sz="4" w:space="0" w:color="000000"/>
                    <w:right w:val="single" w:sz="4" w:space="0" w:color="000000"/>
                  </w:tcBorders>
                </w:tcPr>
                <w:p w:rsidR="00452C35" w:rsidRDefault="00EC4BD1">
                  <w:pPr>
                    <w:pStyle w:val="Zawartotabeli"/>
                    <w:widowControl w:val="0"/>
                    <w:jc w:val="center"/>
                    <w:rPr>
                      <w:b/>
                      <w:bCs/>
                    </w:rPr>
                  </w:pPr>
                  <w:r>
                    <w:rPr>
                      <w:b/>
                      <w:bCs/>
                    </w:rPr>
                    <w:t>Kontrolinis</w:t>
                  </w:r>
                </w:p>
                <w:p w:rsidR="00452C35" w:rsidRDefault="00EC4BD1">
                  <w:pPr>
                    <w:pStyle w:val="Zawartotabeli"/>
                    <w:widowControl w:val="0"/>
                    <w:jc w:val="center"/>
                    <w:rPr>
                      <w:b/>
                      <w:bCs/>
                    </w:rPr>
                  </w:pPr>
                  <w:r>
                    <w:rPr>
                      <w:b/>
                      <w:bCs/>
                    </w:rPr>
                    <w:t>gruodis</w:t>
                  </w:r>
                </w:p>
              </w:tc>
            </w:tr>
            <w:tr w:rsidR="00452C35">
              <w:trPr>
                <w:trHeight w:val="254"/>
              </w:trPr>
              <w:tc>
                <w:tcPr>
                  <w:tcW w:w="1629" w:type="dxa"/>
                  <w:tcBorders>
                    <w:left w:val="single" w:sz="4" w:space="0" w:color="000000"/>
                    <w:bottom w:val="single" w:sz="4" w:space="0" w:color="000000"/>
                  </w:tcBorders>
                </w:tcPr>
                <w:p w:rsidR="00452C35" w:rsidRDefault="00EC4BD1">
                  <w:pPr>
                    <w:pStyle w:val="Zawartotabeli"/>
                    <w:widowControl w:val="0"/>
                  </w:pPr>
                  <w:r>
                    <w:t>Matematika</w:t>
                  </w:r>
                </w:p>
              </w:tc>
              <w:tc>
                <w:tcPr>
                  <w:tcW w:w="1951" w:type="dxa"/>
                  <w:tcBorders>
                    <w:left w:val="single" w:sz="4" w:space="0" w:color="000000"/>
                    <w:bottom w:val="single" w:sz="4" w:space="0" w:color="000000"/>
                  </w:tcBorders>
                </w:tcPr>
                <w:p w:rsidR="00452C35" w:rsidRDefault="00EC4BD1">
                  <w:pPr>
                    <w:pStyle w:val="Zawartotabeli"/>
                    <w:widowControl w:val="0"/>
                    <w:jc w:val="center"/>
                  </w:pPr>
                  <w:r>
                    <w:t>6,55</w:t>
                  </w:r>
                </w:p>
              </w:tc>
              <w:tc>
                <w:tcPr>
                  <w:tcW w:w="754" w:type="dxa"/>
                  <w:tcBorders>
                    <w:left w:val="single" w:sz="4" w:space="0" w:color="000000"/>
                    <w:bottom w:val="single" w:sz="4" w:space="0" w:color="000000"/>
                  </w:tcBorders>
                </w:tcPr>
                <w:p w:rsidR="00452C35" w:rsidRDefault="00EC4BD1">
                  <w:pPr>
                    <w:pStyle w:val="Zawartotabeli"/>
                    <w:widowControl w:val="0"/>
                    <w:jc w:val="center"/>
                  </w:pPr>
                  <w:r>
                    <w:t>7,5</w:t>
                  </w:r>
                </w:p>
              </w:tc>
              <w:tc>
                <w:tcPr>
                  <w:tcW w:w="2305" w:type="dxa"/>
                  <w:tcBorders>
                    <w:left w:val="single" w:sz="4" w:space="0" w:color="000000"/>
                    <w:bottom w:val="single" w:sz="4" w:space="0" w:color="000000"/>
                  </w:tcBorders>
                </w:tcPr>
                <w:p w:rsidR="00452C35" w:rsidRDefault="00EC4BD1">
                  <w:pPr>
                    <w:pStyle w:val="Zawartotabeli"/>
                    <w:widowControl w:val="0"/>
                    <w:jc w:val="center"/>
                  </w:pPr>
                  <w:r>
                    <w:t>6,73</w:t>
                  </w:r>
                </w:p>
              </w:tc>
              <w:tc>
                <w:tcPr>
                  <w:tcW w:w="1323" w:type="dxa"/>
                  <w:tcBorders>
                    <w:left w:val="single" w:sz="4" w:space="0" w:color="000000"/>
                    <w:bottom w:val="single" w:sz="4" w:space="0" w:color="000000"/>
                  </w:tcBorders>
                </w:tcPr>
                <w:p w:rsidR="00452C35" w:rsidRDefault="00EC4BD1">
                  <w:pPr>
                    <w:pStyle w:val="Zawartotabeli"/>
                    <w:widowControl w:val="0"/>
                    <w:jc w:val="center"/>
                  </w:pPr>
                  <w:r>
                    <w:t>5,5</w:t>
                  </w:r>
                </w:p>
              </w:tc>
              <w:tc>
                <w:tcPr>
                  <w:tcW w:w="1324" w:type="dxa"/>
                  <w:tcBorders>
                    <w:left w:val="single" w:sz="4" w:space="0" w:color="000000"/>
                    <w:bottom w:val="single" w:sz="4" w:space="0" w:color="000000"/>
                    <w:right w:val="single" w:sz="4" w:space="0" w:color="000000"/>
                  </w:tcBorders>
                </w:tcPr>
                <w:p w:rsidR="00452C35" w:rsidRDefault="00EC4BD1">
                  <w:pPr>
                    <w:pStyle w:val="Zawartotabeli"/>
                    <w:widowControl w:val="0"/>
                    <w:jc w:val="center"/>
                  </w:pPr>
                  <w:r>
                    <w:t>3,4</w:t>
                  </w:r>
                </w:p>
              </w:tc>
            </w:tr>
          </w:tbl>
          <w:p w:rsidR="00452C35" w:rsidRDefault="00452C35">
            <w:pPr>
              <w:pStyle w:val="Standard"/>
              <w:widowControl w:val="0"/>
              <w:jc w:val="center"/>
              <w:rPr>
                <w:b/>
                <w:bCs/>
              </w:rPr>
            </w:pPr>
          </w:p>
          <w:p w:rsidR="00452C35" w:rsidRDefault="00EC4BD1">
            <w:pPr>
              <w:pStyle w:val="Standard"/>
              <w:widowControl w:val="0"/>
              <w:jc w:val="center"/>
            </w:pPr>
            <w:r>
              <w:rPr>
                <w:b/>
                <w:bCs/>
              </w:rPr>
              <w:t>MATEMATIKOS PASIEKIMAI 12 KLASĖJE</w:t>
            </w:r>
          </w:p>
          <w:p w:rsidR="00452C35" w:rsidRDefault="00452C35">
            <w:pPr>
              <w:pStyle w:val="Standard"/>
              <w:widowControl w:val="0"/>
              <w:jc w:val="center"/>
              <w:rPr>
                <w:b/>
                <w:bCs/>
              </w:rPr>
            </w:pPr>
          </w:p>
          <w:tbl>
            <w:tblPr>
              <w:tblW w:w="9101" w:type="dxa"/>
              <w:tblLayout w:type="fixed"/>
              <w:tblCellMar>
                <w:top w:w="55" w:type="dxa"/>
                <w:left w:w="55" w:type="dxa"/>
                <w:bottom w:w="55" w:type="dxa"/>
                <w:right w:w="55" w:type="dxa"/>
              </w:tblCellMar>
              <w:tblLook w:val="04A0" w:firstRow="1" w:lastRow="0" w:firstColumn="1" w:lastColumn="0" w:noHBand="0" w:noVBand="1"/>
            </w:tblPr>
            <w:tblGrid>
              <w:gridCol w:w="1930"/>
              <w:gridCol w:w="1241"/>
              <w:gridCol w:w="1207"/>
              <w:gridCol w:w="1835"/>
              <w:gridCol w:w="1471"/>
              <w:gridCol w:w="1417"/>
            </w:tblGrid>
            <w:tr w:rsidR="00452C35">
              <w:trPr>
                <w:trHeight w:val="494"/>
              </w:trPr>
              <w:tc>
                <w:tcPr>
                  <w:tcW w:w="1929" w:type="dxa"/>
                  <w:tcBorders>
                    <w:top w:val="single" w:sz="4" w:space="0" w:color="000000"/>
                    <w:left w:val="single" w:sz="4" w:space="0" w:color="000000"/>
                    <w:bottom w:val="single" w:sz="4" w:space="0" w:color="000000"/>
                  </w:tcBorders>
                </w:tcPr>
                <w:p w:rsidR="00452C35" w:rsidRDefault="00EC4BD1">
                  <w:pPr>
                    <w:pStyle w:val="Zawartotabeli"/>
                    <w:widowControl w:val="0"/>
                    <w:rPr>
                      <w:b/>
                      <w:bCs/>
                    </w:rPr>
                  </w:pPr>
                  <w:r>
                    <w:rPr>
                      <w:b/>
                      <w:bCs/>
                    </w:rPr>
                    <w:t>Pažymių vidurkiai</w:t>
                  </w:r>
                </w:p>
              </w:tc>
              <w:tc>
                <w:tcPr>
                  <w:tcW w:w="1241"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10 klasės metinys</w:t>
                  </w:r>
                </w:p>
              </w:tc>
              <w:tc>
                <w:tcPr>
                  <w:tcW w:w="1207"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11 klasės metinys A</w:t>
                  </w:r>
                </w:p>
              </w:tc>
              <w:tc>
                <w:tcPr>
                  <w:tcW w:w="1835"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lang w:val="en-US"/>
                    </w:rPr>
                  </w:pPr>
                  <w:r>
                    <w:rPr>
                      <w:b/>
                      <w:bCs/>
                      <w:lang w:val="en-US"/>
                    </w:rPr>
                    <w:t xml:space="preserve">2021/2022 m. m. I </w:t>
                  </w:r>
                  <w:proofErr w:type="spellStart"/>
                  <w:r>
                    <w:rPr>
                      <w:b/>
                      <w:bCs/>
                      <w:lang w:val="en-US"/>
                    </w:rPr>
                    <w:t>trimestras</w:t>
                  </w:r>
                  <w:proofErr w:type="spellEnd"/>
                  <w:r>
                    <w:rPr>
                      <w:b/>
                      <w:bCs/>
                      <w:lang w:val="en-US"/>
                    </w:rPr>
                    <w:t xml:space="preserve"> A</w:t>
                  </w:r>
                </w:p>
              </w:tc>
              <w:tc>
                <w:tcPr>
                  <w:tcW w:w="1471" w:type="dxa"/>
                  <w:tcBorders>
                    <w:top w:val="single" w:sz="4" w:space="0" w:color="000000"/>
                    <w:left w:val="single" w:sz="4" w:space="0" w:color="000000"/>
                    <w:bottom w:val="single" w:sz="4" w:space="0" w:color="000000"/>
                  </w:tcBorders>
                </w:tcPr>
                <w:p w:rsidR="00452C35" w:rsidRDefault="00EC4BD1">
                  <w:pPr>
                    <w:pStyle w:val="Zawartotabeli"/>
                    <w:widowControl w:val="0"/>
                    <w:jc w:val="center"/>
                    <w:rPr>
                      <w:b/>
                      <w:bCs/>
                    </w:rPr>
                  </w:pPr>
                  <w:r>
                    <w:rPr>
                      <w:b/>
                      <w:bCs/>
                    </w:rPr>
                    <w:t>Bandomasis</w:t>
                  </w:r>
                </w:p>
                <w:p w:rsidR="00452C35" w:rsidRDefault="00EC4BD1">
                  <w:pPr>
                    <w:pStyle w:val="Zawartotabeli"/>
                    <w:widowControl w:val="0"/>
                    <w:jc w:val="center"/>
                    <w:rPr>
                      <w:b/>
                      <w:bCs/>
                    </w:rPr>
                  </w:pPr>
                  <w:r>
                    <w:rPr>
                      <w:b/>
                      <w:bCs/>
                    </w:rPr>
                    <w:t>spalis</w:t>
                  </w:r>
                </w:p>
              </w:tc>
              <w:tc>
                <w:tcPr>
                  <w:tcW w:w="1417" w:type="dxa"/>
                  <w:tcBorders>
                    <w:top w:val="single" w:sz="4" w:space="0" w:color="000000"/>
                    <w:left w:val="single" w:sz="4" w:space="0" w:color="000000"/>
                    <w:bottom w:val="single" w:sz="4" w:space="0" w:color="000000"/>
                    <w:right w:val="single" w:sz="4" w:space="0" w:color="000000"/>
                  </w:tcBorders>
                </w:tcPr>
                <w:p w:rsidR="00452C35" w:rsidRDefault="00EC4BD1">
                  <w:pPr>
                    <w:pStyle w:val="Zawartotabeli"/>
                    <w:widowControl w:val="0"/>
                    <w:jc w:val="center"/>
                    <w:rPr>
                      <w:b/>
                      <w:bCs/>
                    </w:rPr>
                  </w:pPr>
                  <w:r>
                    <w:rPr>
                      <w:b/>
                      <w:bCs/>
                    </w:rPr>
                    <w:t>Bandomasis</w:t>
                  </w:r>
                </w:p>
                <w:p w:rsidR="00452C35" w:rsidRDefault="00EC4BD1">
                  <w:pPr>
                    <w:pStyle w:val="Zawartotabeli"/>
                    <w:widowControl w:val="0"/>
                    <w:jc w:val="center"/>
                    <w:rPr>
                      <w:b/>
                      <w:bCs/>
                    </w:rPr>
                  </w:pPr>
                  <w:r>
                    <w:rPr>
                      <w:b/>
                      <w:bCs/>
                    </w:rPr>
                    <w:t>gruodis</w:t>
                  </w:r>
                </w:p>
              </w:tc>
            </w:tr>
            <w:tr w:rsidR="00452C35">
              <w:trPr>
                <w:trHeight w:val="264"/>
              </w:trPr>
              <w:tc>
                <w:tcPr>
                  <w:tcW w:w="1929" w:type="dxa"/>
                  <w:tcBorders>
                    <w:left w:val="single" w:sz="4" w:space="0" w:color="000000"/>
                    <w:bottom w:val="single" w:sz="4" w:space="0" w:color="000000"/>
                  </w:tcBorders>
                </w:tcPr>
                <w:p w:rsidR="00452C35" w:rsidRDefault="00EC4BD1">
                  <w:pPr>
                    <w:pStyle w:val="Zawartotabeli"/>
                    <w:widowControl w:val="0"/>
                  </w:pPr>
                  <w:r>
                    <w:t>Matematika</w:t>
                  </w:r>
                </w:p>
              </w:tc>
              <w:tc>
                <w:tcPr>
                  <w:tcW w:w="1241" w:type="dxa"/>
                  <w:tcBorders>
                    <w:left w:val="single" w:sz="4" w:space="0" w:color="000000"/>
                    <w:bottom w:val="single" w:sz="4" w:space="0" w:color="000000"/>
                  </w:tcBorders>
                </w:tcPr>
                <w:p w:rsidR="00452C35" w:rsidRDefault="00EC4BD1">
                  <w:pPr>
                    <w:pStyle w:val="Zawartotabeli"/>
                    <w:widowControl w:val="0"/>
                    <w:jc w:val="center"/>
                  </w:pPr>
                  <w:r>
                    <w:t>6,28</w:t>
                  </w:r>
                </w:p>
              </w:tc>
              <w:tc>
                <w:tcPr>
                  <w:tcW w:w="1207" w:type="dxa"/>
                  <w:tcBorders>
                    <w:left w:val="single" w:sz="4" w:space="0" w:color="000000"/>
                    <w:bottom w:val="single" w:sz="4" w:space="0" w:color="000000"/>
                  </w:tcBorders>
                </w:tcPr>
                <w:p w:rsidR="00452C35" w:rsidRDefault="00EC4BD1">
                  <w:pPr>
                    <w:pStyle w:val="Zawartotabeli"/>
                    <w:widowControl w:val="0"/>
                    <w:jc w:val="center"/>
                  </w:pPr>
                  <w:r>
                    <w:t>6,31</w:t>
                  </w:r>
                </w:p>
              </w:tc>
              <w:tc>
                <w:tcPr>
                  <w:tcW w:w="1835" w:type="dxa"/>
                  <w:tcBorders>
                    <w:left w:val="single" w:sz="4" w:space="0" w:color="000000"/>
                    <w:bottom w:val="single" w:sz="4" w:space="0" w:color="000000"/>
                  </w:tcBorders>
                </w:tcPr>
                <w:p w:rsidR="00452C35" w:rsidRDefault="00EC4BD1">
                  <w:pPr>
                    <w:pStyle w:val="Zawartotabeli"/>
                    <w:widowControl w:val="0"/>
                    <w:jc w:val="center"/>
                  </w:pPr>
                  <w:r>
                    <w:t>7,04</w:t>
                  </w:r>
                </w:p>
              </w:tc>
              <w:tc>
                <w:tcPr>
                  <w:tcW w:w="1471" w:type="dxa"/>
                  <w:tcBorders>
                    <w:left w:val="single" w:sz="4" w:space="0" w:color="000000"/>
                    <w:bottom w:val="single" w:sz="4" w:space="0" w:color="000000"/>
                  </w:tcBorders>
                </w:tcPr>
                <w:p w:rsidR="00452C35" w:rsidRDefault="00EC4BD1">
                  <w:pPr>
                    <w:pStyle w:val="Zawartotabeli"/>
                    <w:widowControl w:val="0"/>
                    <w:jc w:val="center"/>
                  </w:pPr>
                  <w:r>
                    <w:t>3,8</w:t>
                  </w:r>
                </w:p>
              </w:tc>
              <w:tc>
                <w:tcPr>
                  <w:tcW w:w="1417" w:type="dxa"/>
                  <w:tcBorders>
                    <w:left w:val="single" w:sz="4" w:space="0" w:color="000000"/>
                    <w:bottom w:val="single" w:sz="4" w:space="0" w:color="000000"/>
                    <w:right w:val="single" w:sz="4" w:space="0" w:color="000000"/>
                  </w:tcBorders>
                </w:tcPr>
                <w:p w:rsidR="00452C35" w:rsidRDefault="00EC4BD1">
                  <w:pPr>
                    <w:pStyle w:val="Zawartotabeli"/>
                    <w:widowControl w:val="0"/>
                    <w:jc w:val="center"/>
                  </w:pPr>
                  <w:r>
                    <w:t>4,8</w:t>
                  </w:r>
                </w:p>
              </w:tc>
            </w:tr>
          </w:tbl>
          <w:p w:rsidR="00452C35" w:rsidRDefault="00452C35">
            <w:pPr>
              <w:pStyle w:val="Standard"/>
              <w:widowControl w:val="0"/>
              <w:jc w:val="both"/>
              <w:rPr>
                <w:lang w:val="en-US"/>
              </w:rPr>
            </w:pPr>
          </w:p>
          <w:p w:rsidR="00452C35" w:rsidRDefault="00EC4BD1">
            <w:pPr>
              <w:pStyle w:val="Standard"/>
              <w:widowControl w:val="0"/>
              <w:jc w:val="both"/>
              <w:rPr>
                <w:lang w:val="en-US"/>
              </w:rPr>
            </w:pPr>
            <w:r>
              <w:rPr>
                <w:bCs/>
                <w:lang w:val="lt-LT"/>
              </w:rPr>
              <w:t xml:space="preserve">     </w:t>
            </w:r>
            <w:r>
              <w:rPr>
                <w:lang w:val="lt-LT"/>
              </w:rPr>
              <w:t xml:space="preserve">         </w:t>
            </w:r>
            <w:proofErr w:type="spellStart"/>
            <w:r w:rsidRPr="00495F4C">
              <w:rPr>
                <w:color w:val="000000"/>
                <w:shd w:val="clear" w:color="auto" w:fill="FFFFFF"/>
                <w:lang w:val="en-US"/>
              </w:rPr>
              <w:t>Siekiant</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skatinti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aktyvų</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mokinių</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dalyvavimą</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ugdymo</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procese</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mokyti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savikritiškai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reflektuoti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mokymosi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procesą</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dirbti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savarankiškai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vertinti</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pasiektą</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pažangą</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buvo</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organizuota</w:t>
            </w:r>
            <w:proofErr w:type="spellEnd"/>
            <w:r w:rsidRPr="00495F4C">
              <w:rPr>
                <w:color w:val="000000"/>
                <w:shd w:val="clear" w:color="auto" w:fill="FFFFFF"/>
                <w:lang w:val="en-US"/>
              </w:rPr>
              <w:t xml:space="preserve"> </w:t>
            </w:r>
            <w:proofErr w:type="spellStart"/>
            <w:r w:rsidRPr="00495F4C">
              <w:rPr>
                <w:color w:val="000000"/>
                <w:shd w:val="clear" w:color="auto" w:fill="FFFFFF"/>
                <w:lang w:val="en-US"/>
              </w:rPr>
              <w:t>mokytojų</w:t>
            </w:r>
            <w:proofErr w:type="spellEnd"/>
            <w:r w:rsidRPr="00495F4C">
              <w:rPr>
                <w:color w:val="000000"/>
                <w:shd w:val="clear" w:color="auto" w:fill="FFFFFF"/>
                <w:lang w:val="en-US"/>
              </w:rPr>
              <w:t xml:space="preserve"> </w:t>
            </w:r>
            <w:proofErr w:type="spellStart"/>
            <w:r w:rsidRPr="00495F4C">
              <w:rPr>
                <w:lang w:val="en-US"/>
              </w:rPr>
              <w:t>gerosios</w:t>
            </w:r>
            <w:proofErr w:type="spellEnd"/>
            <w:r w:rsidRPr="00495F4C">
              <w:rPr>
                <w:lang w:val="en-US"/>
              </w:rPr>
              <w:t xml:space="preserve"> </w:t>
            </w:r>
            <w:proofErr w:type="spellStart"/>
            <w:r w:rsidRPr="00495F4C">
              <w:rPr>
                <w:lang w:val="en-US"/>
              </w:rPr>
              <w:t>patirties</w:t>
            </w:r>
            <w:proofErr w:type="spellEnd"/>
            <w:r w:rsidRPr="00495F4C">
              <w:rPr>
                <w:lang w:val="en-US"/>
              </w:rPr>
              <w:t xml:space="preserve"> </w:t>
            </w:r>
            <w:proofErr w:type="spellStart"/>
            <w:r w:rsidRPr="00495F4C">
              <w:rPr>
                <w:lang w:val="en-US"/>
              </w:rPr>
              <w:t>sklaida</w:t>
            </w:r>
            <w:proofErr w:type="spellEnd"/>
            <w:r w:rsidRPr="00495F4C">
              <w:rPr>
                <w:lang w:val="en-US"/>
              </w:rPr>
              <w:t xml:space="preserve"> </w:t>
            </w:r>
            <w:proofErr w:type="spellStart"/>
            <w:r w:rsidRPr="00495F4C">
              <w:rPr>
                <w:lang w:val="en-US"/>
              </w:rPr>
              <w:t>metodinių</w:t>
            </w:r>
            <w:proofErr w:type="spellEnd"/>
            <w:r w:rsidRPr="00495F4C">
              <w:rPr>
                <w:lang w:val="en-US"/>
              </w:rPr>
              <w:t xml:space="preserve"> </w:t>
            </w:r>
            <w:proofErr w:type="spellStart"/>
            <w:r w:rsidRPr="00495F4C">
              <w:rPr>
                <w:lang w:val="en-US"/>
              </w:rPr>
              <w:t>grupių</w:t>
            </w:r>
            <w:proofErr w:type="spellEnd"/>
            <w:r w:rsidRPr="00495F4C">
              <w:rPr>
                <w:lang w:val="en-US"/>
              </w:rPr>
              <w:t xml:space="preserve"> </w:t>
            </w:r>
            <w:proofErr w:type="spellStart"/>
            <w:r w:rsidRPr="00495F4C">
              <w:rPr>
                <w:lang w:val="en-US"/>
              </w:rPr>
              <w:t>posėdžiu</w:t>
            </w:r>
            <w:proofErr w:type="spellEnd"/>
            <w:r w:rsidRPr="00495F4C">
              <w:rPr>
                <w:lang w:val="en-US"/>
              </w:rPr>
              <w:t xml:space="preserve"> </w:t>
            </w:r>
            <w:proofErr w:type="spellStart"/>
            <w:r w:rsidRPr="00495F4C">
              <w:rPr>
                <w:lang w:val="en-US"/>
              </w:rPr>
              <w:t>metu</w:t>
            </w:r>
            <w:proofErr w:type="spellEnd"/>
            <w:r w:rsidRPr="00495F4C">
              <w:rPr>
                <w:lang w:val="en-US"/>
              </w:rPr>
              <w:t xml:space="preserve">. </w:t>
            </w:r>
            <w:proofErr w:type="spellStart"/>
            <w:r w:rsidRPr="00495F4C">
              <w:rPr>
                <w:lang w:val="en-US"/>
              </w:rPr>
              <w:t>Mokytojai</w:t>
            </w:r>
            <w:proofErr w:type="spellEnd"/>
            <w:r w:rsidRPr="00495F4C">
              <w:rPr>
                <w:lang w:val="en-US"/>
              </w:rPr>
              <w:t xml:space="preserve"> </w:t>
            </w:r>
            <w:proofErr w:type="spellStart"/>
            <w:r w:rsidRPr="00495F4C">
              <w:rPr>
                <w:lang w:val="en-US"/>
              </w:rPr>
              <w:t>pristatė</w:t>
            </w:r>
            <w:proofErr w:type="spellEnd"/>
            <w:r w:rsidRPr="00495F4C">
              <w:rPr>
                <w:lang w:val="en-US"/>
              </w:rPr>
              <w:t xml:space="preserve"> </w:t>
            </w:r>
            <w:proofErr w:type="spellStart"/>
            <w:r w:rsidRPr="00495F4C">
              <w:rPr>
                <w:lang w:val="en-US"/>
              </w:rPr>
              <w:t>savo</w:t>
            </w:r>
            <w:proofErr w:type="spellEnd"/>
            <w:r w:rsidRPr="00495F4C">
              <w:rPr>
                <w:lang w:val="en-US"/>
              </w:rPr>
              <w:t xml:space="preserve"> </w:t>
            </w:r>
            <w:proofErr w:type="spellStart"/>
            <w:r w:rsidRPr="00495F4C">
              <w:rPr>
                <w:lang w:val="en-US"/>
              </w:rPr>
              <w:lastRenderedPageBreak/>
              <w:t>sukurtus</w:t>
            </w:r>
            <w:proofErr w:type="spellEnd"/>
            <w:r w:rsidRPr="00495F4C">
              <w:rPr>
                <w:lang w:val="en-US"/>
              </w:rPr>
              <w:t xml:space="preserve"> </w:t>
            </w:r>
            <w:proofErr w:type="spellStart"/>
            <w:r w:rsidRPr="00495F4C">
              <w:rPr>
                <w:lang w:val="en-US"/>
              </w:rPr>
              <w:t>ir</w:t>
            </w:r>
            <w:proofErr w:type="spellEnd"/>
            <w:r w:rsidRPr="00495F4C">
              <w:rPr>
                <w:lang w:val="en-US"/>
              </w:rPr>
              <w:t xml:space="preserve"> </w:t>
            </w:r>
            <w:proofErr w:type="spellStart"/>
            <w:r w:rsidRPr="00495F4C">
              <w:rPr>
                <w:lang w:val="en-US"/>
              </w:rPr>
              <w:t>naudojamus</w:t>
            </w:r>
            <w:proofErr w:type="spellEnd"/>
            <w:r w:rsidRPr="00495F4C">
              <w:rPr>
                <w:lang w:val="en-US"/>
              </w:rPr>
              <w:t xml:space="preserve"> </w:t>
            </w:r>
            <w:proofErr w:type="spellStart"/>
            <w:r w:rsidRPr="00495F4C">
              <w:rPr>
                <w:lang w:val="en-US"/>
              </w:rPr>
              <w:t>pamokų</w:t>
            </w:r>
            <w:proofErr w:type="spellEnd"/>
            <w:r w:rsidRPr="00495F4C">
              <w:rPr>
                <w:lang w:val="en-US"/>
              </w:rPr>
              <w:t xml:space="preserve"> planus. </w:t>
            </w:r>
            <w:proofErr w:type="spellStart"/>
            <w:r w:rsidRPr="00495F4C">
              <w:rPr>
                <w:lang w:val="en-US"/>
              </w:rPr>
              <w:t>Sukauptas</w:t>
            </w:r>
            <w:proofErr w:type="spellEnd"/>
            <w:r w:rsidRPr="00495F4C">
              <w:rPr>
                <w:lang w:val="en-US"/>
              </w:rPr>
              <w:t xml:space="preserve"> </w:t>
            </w:r>
            <w:proofErr w:type="spellStart"/>
            <w:r w:rsidRPr="00495F4C">
              <w:rPr>
                <w:lang w:val="en-US"/>
              </w:rPr>
              <w:t>pamokų</w:t>
            </w:r>
            <w:proofErr w:type="spellEnd"/>
            <w:r w:rsidRPr="00495F4C">
              <w:rPr>
                <w:lang w:val="en-US"/>
              </w:rPr>
              <w:t xml:space="preserve"> </w:t>
            </w:r>
            <w:proofErr w:type="spellStart"/>
            <w:r w:rsidRPr="00495F4C">
              <w:rPr>
                <w:lang w:val="en-US"/>
              </w:rPr>
              <w:t>planų</w:t>
            </w:r>
            <w:proofErr w:type="spellEnd"/>
            <w:r w:rsidRPr="00495F4C">
              <w:rPr>
                <w:lang w:val="en-US"/>
              </w:rPr>
              <w:t xml:space="preserve"> </w:t>
            </w:r>
            <w:proofErr w:type="spellStart"/>
            <w:r w:rsidRPr="00495F4C">
              <w:rPr>
                <w:lang w:val="en-US"/>
              </w:rPr>
              <w:t>bankas</w:t>
            </w:r>
            <w:proofErr w:type="spellEnd"/>
            <w:r w:rsidRPr="00495F4C">
              <w:rPr>
                <w:lang w:val="en-US"/>
              </w:rPr>
              <w:t xml:space="preserve">. </w:t>
            </w:r>
            <w:r w:rsidRPr="00495F4C">
              <w:rPr>
                <w:color w:val="000000"/>
                <w:lang w:val="en-US"/>
              </w:rPr>
              <w:t xml:space="preserve">2022 m. </w:t>
            </w:r>
            <w:proofErr w:type="spellStart"/>
            <w:r w:rsidRPr="00495F4C">
              <w:rPr>
                <w:color w:val="000000"/>
                <w:lang w:val="en-US"/>
              </w:rPr>
              <w:t>vyko</w:t>
            </w:r>
            <w:proofErr w:type="spellEnd"/>
            <w:r w:rsidRPr="00495F4C">
              <w:rPr>
                <w:color w:val="000000"/>
                <w:lang w:val="en-US"/>
              </w:rPr>
              <w:t xml:space="preserve"> du </w:t>
            </w:r>
            <w:proofErr w:type="spellStart"/>
            <w:r w:rsidRPr="00495F4C">
              <w:rPr>
                <w:color w:val="000000"/>
                <w:lang w:val="en-US"/>
              </w:rPr>
              <w:t>metodiniai</w:t>
            </w:r>
            <w:proofErr w:type="spellEnd"/>
            <w:r w:rsidRPr="00495F4C">
              <w:rPr>
                <w:color w:val="000000"/>
                <w:lang w:val="en-US"/>
              </w:rPr>
              <w:t xml:space="preserve"> </w:t>
            </w:r>
            <w:proofErr w:type="spellStart"/>
            <w:r w:rsidRPr="00495F4C">
              <w:rPr>
                <w:color w:val="000000"/>
                <w:lang w:val="en-US"/>
              </w:rPr>
              <w:t>užsiėmimai</w:t>
            </w:r>
            <w:proofErr w:type="spellEnd"/>
            <w:r w:rsidRPr="00495F4C">
              <w:rPr>
                <w:color w:val="000000"/>
                <w:lang w:val="en-US"/>
              </w:rPr>
              <w:t xml:space="preserve"> „</w:t>
            </w:r>
            <w:proofErr w:type="spellStart"/>
            <w:r w:rsidRPr="00495F4C">
              <w:rPr>
                <w:color w:val="000000"/>
                <w:lang w:val="en-US"/>
              </w:rPr>
              <w:t>Pamokų</w:t>
            </w:r>
            <w:proofErr w:type="spellEnd"/>
            <w:r w:rsidRPr="00495F4C">
              <w:rPr>
                <w:color w:val="000000"/>
                <w:lang w:val="en-US"/>
              </w:rPr>
              <w:t xml:space="preserve"> </w:t>
            </w:r>
            <w:proofErr w:type="spellStart"/>
            <w:r w:rsidRPr="00495F4C">
              <w:rPr>
                <w:color w:val="000000"/>
                <w:lang w:val="en-US"/>
              </w:rPr>
              <w:t>planų</w:t>
            </w:r>
            <w:proofErr w:type="spellEnd"/>
            <w:r w:rsidRPr="00495F4C">
              <w:rPr>
                <w:color w:val="000000"/>
                <w:lang w:val="en-US"/>
              </w:rPr>
              <w:t xml:space="preserve"> </w:t>
            </w:r>
            <w:proofErr w:type="spellStart"/>
            <w:r w:rsidRPr="00495F4C">
              <w:rPr>
                <w:color w:val="000000"/>
                <w:lang w:val="en-US"/>
              </w:rPr>
              <w:t>kūrimas</w:t>
            </w:r>
            <w:proofErr w:type="spellEnd"/>
            <w:r w:rsidRPr="00495F4C">
              <w:rPr>
                <w:color w:val="000000"/>
                <w:lang w:val="en-US"/>
              </w:rPr>
              <w:t xml:space="preserve"> </w:t>
            </w:r>
            <w:proofErr w:type="spellStart"/>
            <w:r w:rsidRPr="00495F4C">
              <w:rPr>
                <w:color w:val="000000"/>
                <w:lang w:val="en-US"/>
              </w:rPr>
              <w:t>remiantis</w:t>
            </w:r>
            <w:proofErr w:type="spellEnd"/>
            <w:r w:rsidRPr="00495F4C">
              <w:rPr>
                <w:color w:val="000000"/>
                <w:lang w:val="en-US"/>
              </w:rPr>
              <w:t xml:space="preserve"> </w:t>
            </w:r>
            <w:proofErr w:type="spellStart"/>
            <w:r w:rsidRPr="00495F4C">
              <w:rPr>
                <w:color w:val="000000"/>
                <w:lang w:val="en-US"/>
              </w:rPr>
              <w:t>ugdymo</w:t>
            </w:r>
            <w:proofErr w:type="spellEnd"/>
            <w:r w:rsidRPr="00495F4C">
              <w:rPr>
                <w:color w:val="000000"/>
                <w:lang w:val="en-US"/>
              </w:rPr>
              <w:t xml:space="preserve"> </w:t>
            </w:r>
            <w:proofErr w:type="spellStart"/>
            <w:r w:rsidRPr="00495F4C">
              <w:rPr>
                <w:color w:val="000000"/>
                <w:lang w:val="en-US"/>
              </w:rPr>
              <w:t>turinio</w:t>
            </w:r>
            <w:proofErr w:type="spellEnd"/>
            <w:r w:rsidRPr="00495F4C">
              <w:rPr>
                <w:color w:val="000000"/>
                <w:lang w:val="en-US"/>
              </w:rPr>
              <w:t xml:space="preserve"> </w:t>
            </w:r>
            <w:proofErr w:type="spellStart"/>
            <w:r w:rsidRPr="00495F4C">
              <w:rPr>
                <w:color w:val="000000"/>
                <w:lang w:val="en-US"/>
              </w:rPr>
              <w:t>atnaujinimo</w:t>
            </w:r>
            <w:proofErr w:type="spellEnd"/>
            <w:r w:rsidRPr="00495F4C">
              <w:rPr>
                <w:color w:val="000000"/>
                <w:lang w:val="en-US"/>
              </w:rPr>
              <w:t xml:space="preserve"> </w:t>
            </w:r>
            <w:proofErr w:type="spellStart"/>
            <w:r w:rsidRPr="00495F4C">
              <w:rPr>
                <w:color w:val="000000"/>
                <w:lang w:val="en-US"/>
              </w:rPr>
              <w:t>tyrimo</w:t>
            </w:r>
            <w:proofErr w:type="spellEnd"/>
            <w:r w:rsidRPr="00495F4C">
              <w:rPr>
                <w:color w:val="000000"/>
                <w:lang w:val="en-US"/>
              </w:rPr>
              <w:t xml:space="preserve"> </w:t>
            </w:r>
            <w:proofErr w:type="spellStart"/>
            <w:r w:rsidRPr="00495F4C">
              <w:rPr>
                <w:color w:val="000000"/>
                <w:lang w:val="en-US"/>
              </w:rPr>
              <w:t>rekomendacijomis</w:t>
            </w:r>
            <w:proofErr w:type="spellEnd"/>
            <w:proofErr w:type="gramStart"/>
            <w:r w:rsidRPr="00495F4C">
              <w:rPr>
                <w:color w:val="000000"/>
                <w:lang w:val="en-US"/>
              </w:rPr>
              <w:t xml:space="preserve">“ </w:t>
            </w:r>
            <w:proofErr w:type="spellStart"/>
            <w:r w:rsidRPr="00495F4C">
              <w:rPr>
                <w:color w:val="000000"/>
                <w:lang w:val="en-US"/>
              </w:rPr>
              <w:t>gimnazijos</w:t>
            </w:r>
            <w:proofErr w:type="spellEnd"/>
            <w:proofErr w:type="gramEnd"/>
            <w:r w:rsidRPr="00495F4C">
              <w:rPr>
                <w:color w:val="000000"/>
                <w:lang w:val="en-US"/>
              </w:rPr>
              <w:t xml:space="preserve"> </w:t>
            </w:r>
            <w:proofErr w:type="spellStart"/>
            <w:r w:rsidRPr="00495F4C">
              <w:rPr>
                <w:color w:val="000000"/>
                <w:lang w:val="en-US"/>
              </w:rPr>
              <w:t>bei</w:t>
            </w:r>
            <w:proofErr w:type="spellEnd"/>
            <w:r w:rsidRPr="00495F4C">
              <w:rPr>
                <w:color w:val="000000"/>
                <w:lang w:val="en-US"/>
              </w:rPr>
              <w:t xml:space="preserve"> </w:t>
            </w:r>
            <w:proofErr w:type="spellStart"/>
            <w:r w:rsidRPr="00495F4C">
              <w:rPr>
                <w:color w:val="000000"/>
                <w:lang w:val="en-US"/>
              </w:rPr>
              <w:t>Vilniaus</w:t>
            </w:r>
            <w:proofErr w:type="spellEnd"/>
            <w:r w:rsidRPr="00495F4C">
              <w:rPr>
                <w:color w:val="000000"/>
                <w:lang w:val="en-US"/>
              </w:rPr>
              <w:t xml:space="preserve"> </w:t>
            </w:r>
            <w:proofErr w:type="spellStart"/>
            <w:r w:rsidRPr="00495F4C">
              <w:rPr>
                <w:color w:val="000000"/>
                <w:lang w:val="en-US"/>
              </w:rPr>
              <w:t>rajono</w:t>
            </w:r>
            <w:proofErr w:type="spellEnd"/>
            <w:r w:rsidRPr="00495F4C">
              <w:rPr>
                <w:color w:val="000000"/>
                <w:lang w:val="en-US"/>
              </w:rPr>
              <w:t xml:space="preserve"> </w:t>
            </w:r>
            <w:proofErr w:type="spellStart"/>
            <w:r w:rsidRPr="00495F4C">
              <w:rPr>
                <w:color w:val="000000"/>
                <w:lang w:val="en-US"/>
              </w:rPr>
              <w:t>mokytojams</w:t>
            </w:r>
            <w:proofErr w:type="spellEnd"/>
            <w:r w:rsidRPr="00495F4C">
              <w:rPr>
                <w:color w:val="000000"/>
                <w:lang w:val="en-US"/>
              </w:rPr>
              <w:t xml:space="preserve">. </w:t>
            </w:r>
            <w:proofErr w:type="spellStart"/>
            <w:r w:rsidRPr="00495F4C">
              <w:rPr>
                <w:color w:val="000000"/>
                <w:lang w:val="en-US"/>
              </w:rPr>
              <w:t>Metodinių</w:t>
            </w:r>
            <w:proofErr w:type="spellEnd"/>
            <w:r w:rsidRPr="00495F4C">
              <w:rPr>
                <w:color w:val="000000"/>
                <w:lang w:val="en-US"/>
              </w:rPr>
              <w:t xml:space="preserve"> </w:t>
            </w:r>
            <w:proofErr w:type="spellStart"/>
            <w:r w:rsidRPr="00495F4C">
              <w:rPr>
                <w:color w:val="000000"/>
                <w:lang w:val="en-US"/>
              </w:rPr>
              <w:t>užsiėmimų</w:t>
            </w:r>
            <w:proofErr w:type="spellEnd"/>
            <w:r w:rsidRPr="00495F4C">
              <w:rPr>
                <w:color w:val="000000"/>
                <w:lang w:val="en-US"/>
              </w:rPr>
              <w:t xml:space="preserve"> </w:t>
            </w:r>
            <w:proofErr w:type="spellStart"/>
            <w:r w:rsidRPr="00495F4C">
              <w:rPr>
                <w:color w:val="000000"/>
                <w:lang w:val="en-US"/>
              </w:rPr>
              <w:t>metu</w:t>
            </w:r>
            <w:proofErr w:type="spellEnd"/>
            <w:r w:rsidRPr="00495F4C">
              <w:rPr>
                <w:color w:val="000000"/>
                <w:lang w:val="en-US"/>
              </w:rPr>
              <w:t xml:space="preserve"> </w:t>
            </w:r>
            <w:proofErr w:type="spellStart"/>
            <w:r w:rsidRPr="00495F4C">
              <w:rPr>
                <w:color w:val="000000"/>
                <w:lang w:val="en-US"/>
              </w:rPr>
              <w:t>gerąją</w:t>
            </w:r>
            <w:proofErr w:type="spellEnd"/>
            <w:r w:rsidRPr="00495F4C">
              <w:rPr>
                <w:color w:val="000000"/>
                <w:lang w:val="en-US"/>
              </w:rPr>
              <w:t xml:space="preserve"> </w:t>
            </w:r>
            <w:proofErr w:type="spellStart"/>
            <w:r w:rsidRPr="00495F4C">
              <w:rPr>
                <w:color w:val="000000"/>
                <w:lang w:val="en-US"/>
              </w:rPr>
              <w:t>patirtimi</w:t>
            </w:r>
            <w:proofErr w:type="spellEnd"/>
            <w:r w:rsidRPr="00495F4C">
              <w:rPr>
                <w:color w:val="000000"/>
                <w:lang w:val="en-US"/>
              </w:rPr>
              <w:t xml:space="preserve"> </w:t>
            </w:r>
            <w:proofErr w:type="spellStart"/>
            <w:r w:rsidRPr="00495F4C">
              <w:rPr>
                <w:color w:val="000000"/>
                <w:lang w:val="en-US"/>
              </w:rPr>
              <w:t>dalinosi</w:t>
            </w:r>
            <w:proofErr w:type="spellEnd"/>
            <w:r w:rsidRPr="00495F4C">
              <w:rPr>
                <w:color w:val="000000"/>
                <w:lang w:val="en-US"/>
              </w:rPr>
              <w:t xml:space="preserve"> 5 </w:t>
            </w:r>
            <w:proofErr w:type="spellStart"/>
            <w:r w:rsidRPr="00495F4C">
              <w:rPr>
                <w:color w:val="000000"/>
                <w:lang w:val="en-US"/>
              </w:rPr>
              <w:t>gimnazijos</w:t>
            </w:r>
            <w:proofErr w:type="spellEnd"/>
            <w:r w:rsidRPr="00495F4C">
              <w:rPr>
                <w:color w:val="000000"/>
                <w:lang w:val="en-US"/>
              </w:rPr>
              <w:t xml:space="preserve"> </w:t>
            </w:r>
            <w:proofErr w:type="spellStart"/>
            <w:r w:rsidRPr="00495F4C">
              <w:rPr>
                <w:color w:val="000000"/>
                <w:lang w:val="en-US"/>
              </w:rPr>
              <w:t>mokytojai</w:t>
            </w:r>
            <w:proofErr w:type="spellEnd"/>
            <w:r w:rsidRPr="00495F4C">
              <w:rPr>
                <w:color w:val="000000"/>
                <w:lang w:val="en-US"/>
              </w:rPr>
              <w:t xml:space="preserve">. </w:t>
            </w:r>
            <w:proofErr w:type="spellStart"/>
            <w:r w:rsidRPr="00495F4C">
              <w:rPr>
                <w:lang w:val="en-US"/>
              </w:rPr>
              <w:t>Sukurta</w:t>
            </w:r>
            <w:proofErr w:type="spellEnd"/>
            <w:r w:rsidRPr="00495F4C">
              <w:rPr>
                <w:lang w:val="en-US"/>
              </w:rPr>
              <w:t xml:space="preserve"> </w:t>
            </w:r>
            <w:proofErr w:type="spellStart"/>
            <w:r w:rsidRPr="00495F4C">
              <w:rPr>
                <w:lang w:val="en-US"/>
              </w:rPr>
              <w:t>viena</w:t>
            </w:r>
            <w:proofErr w:type="spellEnd"/>
            <w:r w:rsidRPr="00495F4C">
              <w:rPr>
                <w:lang w:val="en-US"/>
              </w:rPr>
              <w:t xml:space="preserve"> video </w:t>
            </w:r>
            <w:proofErr w:type="spellStart"/>
            <w:r w:rsidRPr="00495F4C">
              <w:rPr>
                <w:lang w:val="en-US"/>
              </w:rPr>
              <w:t>pamoka</w:t>
            </w:r>
            <w:proofErr w:type="spellEnd"/>
            <w:r w:rsidRPr="00495F4C">
              <w:rPr>
                <w:lang w:val="en-US"/>
              </w:rPr>
              <w:t xml:space="preserve"> (</w:t>
            </w:r>
            <w:proofErr w:type="spellStart"/>
            <w:r w:rsidRPr="00495F4C">
              <w:rPr>
                <w:lang w:val="en-US"/>
              </w:rPr>
              <w:t>lenkų</w:t>
            </w:r>
            <w:proofErr w:type="spellEnd"/>
            <w:r w:rsidRPr="00495F4C">
              <w:rPr>
                <w:lang w:val="en-US"/>
              </w:rPr>
              <w:t xml:space="preserve"> </w:t>
            </w:r>
            <w:proofErr w:type="spellStart"/>
            <w:r w:rsidRPr="00495F4C">
              <w:rPr>
                <w:lang w:val="en-US"/>
              </w:rPr>
              <w:t>kalbos</w:t>
            </w:r>
            <w:proofErr w:type="spellEnd"/>
            <w:r w:rsidRPr="00495F4C">
              <w:rPr>
                <w:lang w:val="en-US"/>
              </w:rPr>
              <w:t xml:space="preserve"> </w:t>
            </w:r>
            <w:proofErr w:type="spellStart"/>
            <w:r w:rsidRPr="00495F4C">
              <w:rPr>
                <w:lang w:val="en-US"/>
              </w:rPr>
              <w:t>pamoka</w:t>
            </w:r>
            <w:proofErr w:type="spellEnd"/>
            <w:r w:rsidRPr="00495F4C">
              <w:rPr>
                <w:lang w:val="en-US"/>
              </w:rPr>
              <w:t xml:space="preserve"> 7 </w:t>
            </w:r>
            <w:proofErr w:type="spellStart"/>
            <w:r w:rsidRPr="00495F4C">
              <w:rPr>
                <w:lang w:val="en-US"/>
              </w:rPr>
              <w:t>klasėje</w:t>
            </w:r>
            <w:proofErr w:type="spellEnd"/>
            <w:r w:rsidRPr="00495F4C">
              <w:rPr>
                <w:lang w:val="en-US"/>
              </w:rPr>
              <w:t xml:space="preserve">) </w:t>
            </w:r>
            <w:proofErr w:type="spellStart"/>
            <w:r w:rsidRPr="00495F4C">
              <w:rPr>
                <w:lang w:val="en-US"/>
              </w:rPr>
              <w:t>bei</w:t>
            </w:r>
            <w:proofErr w:type="spellEnd"/>
            <w:r w:rsidRPr="00495F4C">
              <w:rPr>
                <w:lang w:val="en-US"/>
              </w:rPr>
              <w:t xml:space="preserve"> dvi </w:t>
            </w:r>
            <w:proofErr w:type="spellStart"/>
            <w:r w:rsidRPr="00495F4C">
              <w:rPr>
                <w:lang w:val="en-US"/>
              </w:rPr>
              <w:t>atviros</w:t>
            </w:r>
            <w:proofErr w:type="spellEnd"/>
            <w:r w:rsidRPr="00495F4C">
              <w:rPr>
                <w:lang w:val="en-US"/>
              </w:rPr>
              <w:t xml:space="preserve"> video </w:t>
            </w:r>
            <w:proofErr w:type="spellStart"/>
            <w:r w:rsidRPr="00495F4C">
              <w:rPr>
                <w:lang w:val="en-US"/>
              </w:rPr>
              <w:t>veiklos</w:t>
            </w:r>
            <w:proofErr w:type="spellEnd"/>
            <w:r w:rsidRPr="00495F4C">
              <w:rPr>
                <w:lang w:val="en-US"/>
              </w:rPr>
              <w:t xml:space="preserve"> (</w:t>
            </w:r>
            <w:proofErr w:type="spellStart"/>
            <w:r w:rsidRPr="00495F4C">
              <w:rPr>
                <w:lang w:val="en-US"/>
              </w:rPr>
              <w:t>Kalėdinė</w:t>
            </w:r>
            <w:proofErr w:type="spellEnd"/>
            <w:r w:rsidRPr="00495F4C">
              <w:rPr>
                <w:lang w:val="en-US"/>
              </w:rPr>
              <w:t xml:space="preserve"> </w:t>
            </w:r>
            <w:proofErr w:type="spellStart"/>
            <w:r w:rsidRPr="00495F4C">
              <w:rPr>
                <w:lang w:val="en-US"/>
              </w:rPr>
              <w:t>programa</w:t>
            </w:r>
            <w:proofErr w:type="spellEnd"/>
            <w:r w:rsidRPr="00495F4C">
              <w:rPr>
                <w:lang w:val="en-US"/>
              </w:rPr>
              <w:t xml:space="preserve"> </w:t>
            </w:r>
            <w:proofErr w:type="spellStart"/>
            <w:r w:rsidRPr="00495F4C">
              <w:rPr>
                <w:lang w:val="en-US"/>
              </w:rPr>
              <w:t>pradinėse</w:t>
            </w:r>
            <w:proofErr w:type="spellEnd"/>
            <w:r w:rsidRPr="00495F4C">
              <w:rPr>
                <w:lang w:val="en-US"/>
              </w:rPr>
              <w:t xml:space="preserve"> </w:t>
            </w:r>
            <w:proofErr w:type="spellStart"/>
            <w:r w:rsidRPr="00495F4C">
              <w:rPr>
                <w:lang w:val="en-US"/>
              </w:rPr>
              <w:t>klasėse</w:t>
            </w:r>
            <w:proofErr w:type="spellEnd"/>
            <w:r w:rsidRPr="00495F4C">
              <w:rPr>
                <w:lang w:val="en-US"/>
              </w:rPr>
              <w:t xml:space="preserve"> </w:t>
            </w:r>
            <w:proofErr w:type="spellStart"/>
            <w:r w:rsidRPr="00495F4C">
              <w:rPr>
                <w:lang w:val="en-US"/>
              </w:rPr>
              <w:t>ir</w:t>
            </w:r>
            <w:proofErr w:type="spellEnd"/>
            <w:r w:rsidRPr="00495F4C">
              <w:rPr>
                <w:lang w:val="en-US"/>
              </w:rPr>
              <w:t xml:space="preserve"> </w:t>
            </w:r>
            <w:proofErr w:type="spellStart"/>
            <w:r w:rsidRPr="00495F4C">
              <w:rPr>
                <w:lang w:val="en-US"/>
              </w:rPr>
              <w:t>dramos</w:t>
            </w:r>
            <w:proofErr w:type="spellEnd"/>
            <w:r w:rsidRPr="00495F4C">
              <w:rPr>
                <w:lang w:val="en-US"/>
              </w:rPr>
              <w:t xml:space="preserve"> </w:t>
            </w:r>
            <w:proofErr w:type="spellStart"/>
            <w:r w:rsidRPr="00495F4C">
              <w:rPr>
                <w:lang w:val="en-US"/>
              </w:rPr>
              <w:t>būrelio</w:t>
            </w:r>
            <w:proofErr w:type="spellEnd"/>
            <w:r w:rsidRPr="00495F4C">
              <w:rPr>
                <w:lang w:val="en-US"/>
              </w:rPr>
              <w:t xml:space="preserve"> </w:t>
            </w:r>
            <w:proofErr w:type="spellStart"/>
            <w:r w:rsidRPr="00495F4C">
              <w:rPr>
                <w:lang w:val="en-US"/>
              </w:rPr>
              <w:t>dalyvių</w:t>
            </w:r>
            <w:proofErr w:type="spellEnd"/>
            <w:r w:rsidRPr="00495F4C">
              <w:rPr>
                <w:lang w:val="en-US"/>
              </w:rPr>
              <w:t xml:space="preserve"> </w:t>
            </w:r>
            <w:proofErr w:type="spellStart"/>
            <w:r w:rsidRPr="00495F4C">
              <w:rPr>
                <w:lang w:val="en-US"/>
              </w:rPr>
              <w:t>pasirodymas</w:t>
            </w:r>
            <w:proofErr w:type="spellEnd"/>
            <w:r w:rsidRPr="00495F4C">
              <w:rPr>
                <w:lang w:val="en-US"/>
              </w:rPr>
              <w:t xml:space="preserve">). Video </w:t>
            </w:r>
            <w:proofErr w:type="spellStart"/>
            <w:r w:rsidRPr="00495F4C">
              <w:rPr>
                <w:lang w:val="en-US"/>
              </w:rPr>
              <w:t>pamokose</w:t>
            </w:r>
            <w:proofErr w:type="spellEnd"/>
            <w:r w:rsidRPr="00495F4C">
              <w:rPr>
                <w:lang w:val="en-US"/>
              </w:rPr>
              <w:t xml:space="preserve"> </w:t>
            </w:r>
            <w:proofErr w:type="spellStart"/>
            <w:r w:rsidRPr="00495F4C">
              <w:rPr>
                <w:lang w:val="en-US"/>
              </w:rPr>
              <w:t>dalyvavo</w:t>
            </w:r>
            <w:proofErr w:type="spellEnd"/>
            <w:r w:rsidRPr="00495F4C">
              <w:rPr>
                <w:lang w:val="en-US"/>
              </w:rPr>
              <w:t xml:space="preserve"> 9 </w:t>
            </w:r>
            <w:proofErr w:type="spellStart"/>
            <w:r w:rsidRPr="00495F4C">
              <w:rPr>
                <w:lang w:val="en-US"/>
              </w:rPr>
              <w:t>mokytojai</w:t>
            </w:r>
            <w:proofErr w:type="spellEnd"/>
            <w:r w:rsidRPr="00495F4C">
              <w:rPr>
                <w:lang w:val="en-US"/>
              </w:rPr>
              <w:t>.</w:t>
            </w:r>
          </w:p>
          <w:p w:rsidR="00452C35" w:rsidRDefault="00EC4BD1">
            <w:pPr>
              <w:pStyle w:val="Betarp"/>
              <w:widowControl w:val="0"/>
              <w:jc w:val="both"/>
              <w:rPr>
                <w:rFonts w:ascii="Times New Roman" w:hAnsi="Times New Roman"/>
                <w:sz w:val="24"/>
                <w:szCs w:val="24"/>
              </w:rPr>
            </w:pPr>
            <w:r>
              <w:rPr>
                <w:rFonts w:ascii="Times New Roman" w:hAnsi="Times New Roman"/>
                <w:sz w:val="24"/>
                <w:szCs w:val="24"/>
              </w:rPr>
              <w:t xml:space="preserve">         Buvo organizuotas mokinių poreikių tenkinimo tyrimas, kurio metu buvo siekiama išanalizuoti mokinių poreikius, kad sudaryti galimybes kiekvienam mokiniui pasiekti teigiamų rezultatų pokyčių, dalyvauti neformaliojo švietimo užsiėmimuose. Sudaryta galimybė visiems mokiniams dalyvauti neformaliojo švietimo veiklose po pamokų. Pasiekta, kad nuo rugsėjo 1 d. 100 proc. mokinių dalyvauja neformaliojo švietimo programose pagal savo pomėgius.</w:t>
            </w:r>
          </w:p>
          <w:p w:rsidR="00452C35" w:rsidRDefault="00EC4BD1">
            <w:pPr>
              <w:widowControl w:val="0"/>
              <w:jc w:val="both"/>
              <w:rPr>
                <w:szCs w:val="24"/>
              </w:rPr>
            </w:pPr>
            <w:r>
              <w:rPr>
                <w:bCs/>
              </w:rPr>
              <w:t xml:space="preserve">         </w:t>
            </w:r>
            <w:r>
              <w:t xml:space="preserve">Įgyvendinant išsikeltą tikslą ir uždavinius, 2022 m. gimnazijos mokytojai tikslingai ugdė dalykines ir bendrąsias kompetencijas orientuotas į šiuolaikinį ugdymo turinį, tobulinosi individualiai ir kaip specifinių tikslų vienijama bendruomenė, besidalijanti tarpusavyje ir su kitomis švietimo bendruomenėmis geriausios praktikos patirtimi. </w:t>
            </w:r>
            <w:r>
              <w:rPr>
                <w:iCs/>
                <w:color w:val="000000"/>
                <w:szCs w:val="24"/>
                <w:lang w:eastAsia="lt-LT"/>
              </w:rPr>
              <w:t>Pasiekta, kad 5 ir daugiau dienų savo kvalifikaciją pedagogų skaičius 2022 metais išaugo 4 proc.</w:t>
            </w:r>
          </w:p>
          <w:p w:rsidR="00452C35" w:rsidRDefault="00EC4BD1">
            <w:pPr>
              <w:pStyle w:val="Standard"/>
              <w:widowControl w:val="0"/>
              <w:ind w:left="360"/>
              <w:textAlignment w:val="auto"/>
              <w:rPr>
                <w:rFonts w:ascii="Times New Roman" w:hAnsi="Times New Roman" w:cs="Times New Roman"/>
                <w:lang w:val="lt-LT"/>
              </w:rPr>
            </w:pPr>
            <w:r>
              <w:rPr>
                <w:rFonts w:ascii="Times New Roman" w:hAnsi="Times New Roman" w:cs="Times New Roman"/>
                <w:lang w:val="lt-LT"/>
              </w:rPr>
              <w:t>2020 m. – 5 ir daugiau dienų tobulino savo kvalifikaciją 75</w:t>
            </w:r>
            <w:r>
              <w:rPr>
                <w:rFonts w:ascii="Times New Roman" w:hAnsi="Times New Roman" w:cs="Times New Roman"/>
                <w:bCs/>
                <w:lang w:val="lt-LT"/>
              </w:rPr>
              <w:t xml:space="preserve"> proc.</w:t>
            </w:r>
            <w:r>
              <w:rPr>
                <w:rFonts w:ascii="Times New Roman" w:hAnsi="Times New Roman" w:cs="Times New Roman"/>
                <w:lang w:val="lt-LT"/>
              </w:rPr>
              <w:t xml:space="preserve"> pedagogų</w:t>
            </w:r>
          </w:p>
          <w:p w:rsidR="00452C35" w:rsidRDefault="00EC4BD1">
            <w:pPr>
              <w:pStyle w:val="Standard"/>
              <w:widowControl w:val="0"/>
              <w:ind w:left="360"/>
              <w:textAlignment w:val="auto"/>
              <w:rPr>
                <w:rFonts w:ascii="Times New Roman" w:hAnsi="Times New Roman" w:cs="Times New Roman"/>
                <w:lang w:val="lt-LT"/>
              </w:rPr>
            </w:pPr>
            <w:r>
              <w:rPr>
                <w:rFonts w:ascii="Times New Roman" w:hAnsi="Times New Roman" w:cs="Times New Roman"/>
                <w:lang w:val="lt-LT"/>
              </w:rPr>
              <w:t xml:space="preserve">2021 m. – 5 ir daugiau dienų tobulino savo kvalifikaciją </w:t>
            </w:r>
            <w:r>
              <w:rPr>
                <w:rFonts w:ascii="Times New Roman" w:hAnsi="Times New Roman" w:cs="Times New Roman"/>
                <w:bCs/>
                <w:lang w:val="lt-LT"/>
              </w:rPr>
              <w:t>82 proc.</w:t>
            </w:r>
            <w:r>
              <w:rPr>
                <w:rFonts w:ascii="Times New Roman" w:hAnsi="Times New Roman" w:cs="Times New Roman"/>
                <w:lang w:val="lt-LT"/>
              </w:rPr>
              <w:t xml:space="preserve"> pedagogų</w:t>
            </w:r>
          </w:p>
          <w:p w:rsidR="00452C35" w:rsidRDefault="00EC4BD1">
            <w:pPr>
              <w:pStyle w:val="Standard"/>
              <w:widowControl w:val="0"/>
              <w:ind w:left="360"/>
              <w:textAlignment w:val="auto"/>
              <w:rPr>
                <w:rFonts w:ascii="Times New Roman" w:hAnsi="Times New Roman" w:cs="Times New Roman"/>
                <w:lang w:val="lt-LT"/>
              </w:rPr>
            </w:pPr>
            <w:r>
              <w:rPr>
                <w:rFonts w:ascii="Times New Roman" w:hAnsi="Times New Roman" w:cs="Times New Roman"/>
                <w:lang w:val="lt-LT"/>
              </w:rPr>
              <w:t xml:space="preserve">2022 m. – 5 ir daugiau dienų tobulino savo kvalifikaciją </w:t>
            </w:r>
            <w:r>
              <w:rPr>
                <w:rFonts w:ascii="Times New Roman" w:hAnsi="Times New Roman" w:cs="Times New Roman"/>
                <w:bCs/>
                <w:lang w:val="lt-LT"/>
              </w:rPr>
              <w:t>86 proc.</w:t>
            </w:r>
            <w:r>
              <w:rPr>
                <w:rFonts w:ascii="Times New Roman" w:hAnsi="Times New Roman" w:cs="Times New Roman"/>
                <w:lang w:val="lt-LT"/>
              </w:rPr>
              <w:t xml:space="preserve"> pedagogų</w:t>
            </w:r>
          </w:p>
          <w:p w:rsidR="00452C35" w:rsidRDefault="00452C35">
            <w:pPr>
              <w:pStyle w:val="Standard"/>
              <w:widowControl w:val="0"/>
              <w:ind w:left="360"/>
              <w:textAlignment w:val="auto"/>
              <w:rPr>
                <w:rFonts w:ascii="Times New Roman" w:hAnsi="Times New Roman" w:cs="Times New Roman"/>
                <w:lang w:val="lt-LT"/>
              </w:rPr>
            </w:pPr>
          </w:p>
          <w:p w:rsidR="00452C35" w:rsidRDefault="00EC4BD1">
            <w:pPr>
              <w:widowControl w:val="0"/>
              <w:suppressAutoHyphens w:val="0"/>
              <w:rPr>
                <w:b/>
                <w:color w:val="000000"/>
                <w:shd w:val="clear" w:color="auto" w:fill="FFFFFF"/>
              </w:rPr>
            </w:pPr>
            <w:r>
              <w:rPr>
                <w:b/>
                <w:color w:val="000000"/>
                <w:shd w:val="clear" w:color="auto" w:fill="FFFFFF"/>
              </w:rPr>
              <w:t xml:space="preserve">      II veiklos plano tikslas buvo - Pasirengimas dirbti pagal atnaujintas ugdymo progr</w:t>
            </w:r>
            <w:r>
              <w:rPr>
                <w:b/>
                <w:color w:val="000000"/>
                <w:shd w:val="clear" w:color="auto" w:fill="FFFFFF"/>
              </w:rPr>
              <w:t>a</w:t>
            </w:r>
            <w:r>
              <w:rPr>
                <w:b/>
                <w:color w:val="000000"/>
                <w:shd w:val="clear" w:color="auto" w:fill="FFFFFF"/>
              </w:rPr>
              <w:t>mas.</w:t>
            </w:r>
          </w:p>
          <w:p w:rsidR="00452C35" w:rsidRDefault="00EC4BD1">
            <w:pPr>
              <w:pStyle w:val="Betarp"/>
              <w:widowControl w:val="0"/>
              <w:jc w:val="both"/>
              <w:rPr>
                <w:rFonts w:ascii="Times New Roman" w:hAnsi="Times New Roman"/>
                <w:sz w:val="24"/>
                <w:szCs w:val="24"/>
              </w:rPr>
            </w:pPr>
            <w:r>
              <w:rPr>
                <w:rFonts w:ascii="Times New Roman" w:hAnsi="Times New Roman"/>
                <w:bCs/>
                <w:color w:val="000000"/>
                <w:sz w:val="24"/>
                <w:szCs w:val="24"/>
                <w:shd w:val="clear" w:color="auto" w:fill="FFFFFF"/>
              </w:rPr>
              <w:t xml:space="preserve">       Gimnazija siekiant pasirengti dirbti pagal atnaujintas programas dalyvavo </w:t>
            </w:r>
            <w:r>
              <w:rPr>
                <w:rFonts w:ascii="Times New Roman" w:hAnsi="Times New Roman"/>
                <w:color w:val="000000"/>
                <w:sz w:val="24"/>
                <w:szCs w:val="24"/>
                <w:shd w:val="clear" w:color="auto" w:fill="FFFFFF"/>
              </w:rPr>
              <w:t>įgyvendinant projekto „</w:t>
            </w:r>
            <w:r>
              <w:rPr>
                <w:rFonts w:ascii="Times New Roman" w:hAnsi="Times New Roman"/>
                <w:sz w:val="24"/>
                <w:szCs w:val="24"/>
                <w:shd w:val="clear" w:color="auto" w:fill="FFFFFF"/>
              </w:rPr>
              <w:t>Skaitmeninio ugdymo turinio kūrimas ir diegimas</w:t>
            </w:r>
            <w:r>
              <w:rPr>
                <w:rFonts w:ascii="Times New Roman" w:hAnsi="Times New Roman"/>
                <w:color w:val="000000"/>
                <w:sz w:val="24"/>
                <w:szCs w:val="24"/>
                <w:shd w:val="clear" w:color="auto" w:fill="FFFFFF"/>
              </w:rPr>
              <w:t xml:space="preserve">“ Mokyklų pasirengimo diegti atnaujintas pradinio, pagrindinio ir vidurinio ugdymo bendrąsias programas veiklos tyrime. </w:t>
            </w:r>
            <w:r>
              <w:rPr>
                <w:rFonts w:ascii="Times New Roman" w:hAnsi="Times New Roman"/>
                <w:sz w:val="24"/>
                <w:szCs w:val="24"/>
              </w:rPr>
              <w:t xml:space="preserve">Rekomendacijos dėl pasirengimo dirbti pagal atnaujintas ugdymo programas pristatytos gimnazijos bei rajono mokytojams metodinių užsiėmimų </w:t>
            </w:r>
            <w:r>
              <w:rPr>
                <w:rFonts w:ascii="Times New Roman" w:hAnsi="Times New Roman"/>
                <w:bCs/>
                <w:color w:val="000000"/>
                <w:sz w:val="24"/>
                <w:szCs w:val="24"/>
                <w:shd w:val="clear" w:color="auto" w:fill="FFFFFF"/>
              </w:rPr>
              <w:t xml:space="preserve">„Pamokos planavimas pagal atnaujintas ugdymo programas” </w:t>
            </w:r>
            <w:r>
              <w:rPr>
                <w:rFonts w:ascii="Times New Roman" w:hAnsi="Times New Roman"/>
                <w:sz w:val="24"/>
                <w:szCs w:val="24"/>
              </w:rPr>
              <w:t>metu.</w:t>
            </w:r>
          </w:p>
          <w:p w:rsidR="00452C35" w:rsidRDefault="00EC4BD1">
            <w:pPr>
              <w:widowControl w:val="0"/>
              <w:jc w:val="both"/>
              <w:rPr>
                <w:color w:val="auto"/>
                <w:szCs w:val="24"/>
              </w:rPr>
            </w:pPr>
            <w:r>
              <w:rPr>
                <w:bCs/>
                <w:color w:val="000000"/>
                <w:szCs w:val="24"/>
                <w:shd w:val="clear" w:color="auto" w:fill="FFFFFF"/>
              </w:rPr>
              <w:t xml:space="preserve">         Siekiant gerai pasirengti dirbti pagal atnaujintas programas buvo sudarytas gimnazijos skaitmeninių ugdymo priemonių sąrašas, numatytas naujų priemonių pirkimas. </w:t>
            </w:r>
            <w:r>
              <w:rPr>
                <w:bCs/>
                <w:color w:val="auto"/>
                <w:szCs w:val="24"/>
              </w:rPr>
              <w:t>Skaitmeninių ugdymo priemonių atnaujinimas, ruošiantis dirbti pagal atnaujintas ugdymo programas. Uždavinio įvykdymo rezultatai:</w:t>
            </w:r>
            <w:r>
              <w:rPr>
                <w:bCs/>
                <w:color w:val="000000"/>
                <w:szCs w:val="24"/>
                <w:shd w:val="clear" w:color="auto" w:fill="FFFFFF"/>
              </w:rPr>
              <w:t xml:space="preserve"> 2022 metais nupirkti 8 kompiuteriai, 3 interaktyvios lentos, 3 garso kolonėlės, 2 projektoriai, </w:t>
            </w:r>
            <w:r>
              <w:rPr>
                <w:color w:val="auto"/>
                <w:szCs w:val="24"/>
              </w:rPr>
              <w:t>1 spausdintuvas.</w:t>
            </w:r>
          </w:p>
          <w:p w:rsidR="00452C35" w:rsidRDefault="00EC4BD1">
            <w:pPr>
              <w:pStyle w:val="Betarp"/>
              <w:widowControl w:val="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Sudaryta galimybė visiems mokytojams dalyvauti kvalifikacijos tobulinimo užsiėmimuose, siekiant pasirengti dirbti pagal atnaujintas ugdymo programas. 100 proc. mokytojų patobulino savo kompetenciją darbui pagal UTA.</w:t>
            </w:r>
          </w:p>
          <w:p w:rsidR="00452C35" w:rsidRDefault="00452C35">
            <w:pPr>
              <w:pStyle w:val="Betarp"/>
              <w:widowControl w:val="0"/>
              <w:jc w:val="both"/>
              <w:rPr>
                <w:rFonts w:ascii="Times New Roman" w:hAnsi="Times New Roman"/>
                <w:color w:val="000000"/>
                <w:sz w:val="24"/>
                <w:szCs w:val="24"/>
                <w:shd w:val="clear" w:color="auto" w:fill="FFFFFF"/>
              </w:rPr>
            </w:pPr>
          </w:p>
          <w:p w:rsidR="00452C35" w:rsidRDefault="00EC4BD1">
            <w:pPr>
              <w:widowControl w:val="0"/>
              <w:shd w:val="clear" w:color="auto" w:fill="FFFFFF"/>
              <w:suppressAutoHyphens w:val="0"/>
              <w:rPr>
                <w:rStyle w:val="Grietas"/>
                <w:bCs w:val="0"/>
                <w:color w:val="000000"/>
                <w:shd w:val="clear" w:color="auto" w:fill="FFFFFF"/>
              </w:rPr>
            </w:pPr>
            <w:r>
              <w:rPr>
                <w:b/>
                <w:bCs/>
                <w:iCs/>
                <w:color w:val="000000"/>
                <w:szCs w:val="24"/>
                <w:lang w:eastAsia="lt-LT"/>
              </w:rPr>
              <w:t xml:space="preserve">    III tikslo įgyvendinimas - </w:t>
            </w:r>
            <w:r>
              <w:rPr>
                <w:rStyle w:val="Grietas"/>
                <w:bCs w:val="0"/>
                <w:color w:val="000000"/>
                <w:shd w:val="clear" w:color="auto" w:fill="FFFFFF"/>
              </w:rPr>
              <w:t>Pozityvios emocinės aplinkos, lemiančios gerą savijautą gi</w:t>
            </w:r>
            <w:r>
              <w:rPr>
                <w:rStyle w:val="Grietas"/>
                <w:bCs w:val="0"/>
                <w:color w:val="000000"/>
                <w:shd w:val="clear" w:color="auto" w:fill="FFFFFF"/>
              </w:rPr>
              <w:t>m</w:t>
            </w:r>
            <w:r>
              <w:rPr>
                <w:rStyle w:val="Grietas"/>
                <w:bCs w:val="0"/>
                <w:color w:val="000000"/>
                <w:shd w:val="clear" w:color="auto" w:fill="FFFFFF"/>
              </w:rPr>
              <w:t>nazijoje, kūrimas.</w:t>
            </w:r>
          </w:p>
          <w:p w:rsidR="00452C35" w:rsidRDefault="00EC4BD1">
            <w:pPr>
              <w:widowControl w:val="0"/>
              <w:jc w:val="both"/>
              <w:rPr>
                <w:color w:val="111111"/>
              </w:rPr>
            </w:pPr>
            <w:r>
              <w:rPr>
                <w:color w:val="111111"/>
              </w:rPr>
              <w:t xml:space="preserve">       Siekiant ugdyti sveika ir saugia mokymuisi aplinka gimnazija vykdo </w:t>
            </w:r>
            <w:r>
              <w:rPr>
                <w:bCs/>
                <w:iCs/>
                <w:color w:val="000000"/>
                <w:szCs w:val="24"/>
                <w:shd w:val="clear" w:color="auto" w:fill="FFFFFF"/>
              </w:rPr>
              <w:t>Sveikatos stiprinimo pro</w:t>
            </w:r>
            <w:r>
              <w:rPr>
                <w:bCs/>
                <w:iCs/>
                <w:color w:val="000000"/>
                <w:shd w:val="clear" w:color="auto" w:fill="FFFFFF"/>
              </w:rPr>
              <w:t>gramą, kurios veiklos numatytos 2020-2025 metams. Šios programos veiklos skatina</w:t>
            </w:r>
            <w:r>
              <w:rPr>
                <w:color w:val="111111"/>
              </w:rPr>
              <w:t xml:space="preserve"> mokinius dalyvauti įvairiuose projektuose, kurie ugdo mokinių sveikos gyvensenos įgūdžių, skatina mokinių fizinį aktyvumą.</w:t>
            </w:r>
          </w:p>
          <w:p w:rsidR="00452C35" w:rsidRDefault="00EC4BD1">
            <w:pPr>
              <w:pStyle w:val="prastasistinklapis"/>
              <w:widowControl w:val="0"/>
              <w:shd w:val="clear" w:color="auto" w:fill="FFFFFF"/>
              <w:spacing w:beforeAutospacing="0" w:afterAutospacing="0"/>
              <w:jc w:val="both"/>
              <w:textAlignment w:val="baseline"/>
              <w:rPr>
                <w:color w:val="111111"/>
                <w:shd w:val="clear" w:color="auto" w:fill="FFFFFF"/>
                <w:lang w:val="lt-LT"/>
              </w:rPr>
            </w:pPr>
            <w:r>
              <w:rPr>
                <w:lang w:val="lt-LT"/>
              </w:rPr>
              <w:t xml:space="preserve">     Gimnazijos 1-8, I-IVG klasių mokiniai dalyvavo Geros savijautos programos „Socialinis sufleris“ ir „Juoko joga“ užsiėmimuose. Šių užsiėmimų tikslas buvo sumažinti neigiamas em</w:t>
            </w:r>
            <w:r>
              <w:rPr>
                <w:lang w:val="lt-LT"/>
              </w:rPr>
              <w:t>o</w:t>
            </w:r>
            <w:r>
              <w:rPr>
                <w:lang w:val="lt-LT"/>
              </w:rPr>
              <w:t>cijas, atsikratyti baimių, konkurencijos ir įtampos, skatinti laisvesnį ir atviresnį bendravimą. Taip pat</w:t>
            </w:r>
            <w:r>
              <w:rPr>
                <w:b/>
                <w:lang w:val="lt-LT"/>
              </w:rPr>
              <w:t xml:space="preserve"> </w:t>
            </w:r>
            <w:r>
              <w:rPr>
                <w:lang w:val="lt-LT"/>
              </w:rPr>
              <w:t>mokiniai tobulino komandinio darbo įgūdžius. Mūsų gimnazija 2022 m. prisijungė prie Vilniaus rajono savivaldybės bei Vilniaus visuomenės sveikatos biuro įgyvendinamo ES proje</w:t>
            </w:r>
            <w:r>
              <w:rPr>
                <w:lang w:val="lt-LT"/>
              </w:rPr>
              <w:t>k</w:t>
            </w:r>
            <w:r>
              <w:rPr>
                <w:lang w:val="lt-LT"/>
              </w:rPr>
              <w:t>to</w:t>
            </w:r>
            <w:hyperlink r:id="rId9">
              <w:r>
                <w:rPr>
                  <w:rStyle w:val="Hipersaitas"/>
                  <w:color w:val="auto"/>
                  <w:u w:val="none"/>
                  <w:lang w:val="lt-LT"/>
                </w:rPr>
                <w:t xml:space="preserve"> </w:t>
              </w:r>
              <w:r>
                <w:rPr>
                  <w:rStyle w:val="Hipersaitas"/>
                  <w:color w:val="000000"/>
                  <w:u w:val="none"/>
                  <w:lang w:val="lt-LT"/>
                </w:rPr>
                <w:t>„Sveikos gyvensenos skatinimas ir moksleivių sveikatos raštingumo ugdymas“</w:t>
              </w:r>
            </w:hyperlink>
            <w:r>
              <w:rPr>
                <w:rStyle w:val="Hipersaitas"/>
                <w:color w:val="auto"/>
                <w:u w:val="none"/>
                <w:lang w:val="lt-LT"/>
              </w:rPr>
              <w:t>,</w:t>
            </w:r>
            <w:r>
              <w:rPr>
                <w:lang w:val="lt-LT"/>
              </w:rPr>
              <w:t xml:space="preserve"> skatinančio mokinių sveikatos raštingumą. </w:t>
            </w:r>
            <w:r>
              <w:rPr>
                <w:shd w:val="clear" w:color="auto" w:fill="FFFFFF"/>
                <w:lang w:val="lt-LT"/>
              </w:rPr>
              <w:t xml:space="preserve">Prie geros savijautos gimnazijoje kūrimo irgi prisidėjo projektas </w:t>
            </w:r>
            <w:r>
              <w:rPr>
                <w:shd w:val="clear" w:color="auto" w:fill="FFFFFF"/>
                <w:lang w:val="lt-LT"/>
              </w:rPr>
              <w:lastRenderedPageBreak/>
              <w:t xml:space="preserve">,,Olimpinis mėnuo“, kuriame </w:t>
            </w:r>
            <w:r>
              <w:rPr>
                <w:color w:val="111111"/>
                <w:shd w:val="clear" w:color="auto" w:fill="FFFFFF"/>
                <w:lang w:val="lt-LT"/>
              </w:rPr>
              <w:t>dalyvavo pradinių klasių mokiniai.</w:t>
            </w:r>
          </w:p>
          <w:p w:rsidR="00452C35" w:rsidRDefault="00EC4BD1">
            <w:pPr>
              <w:widowControl w:val="0"/>
              <w:suppressAutoHyphens w:val="0"/>
              <w:jc w:val="both"/>
            </w:pPr>
            <w:r>
              <w:rPr>
                <w:color w:val="auto"/>
                <w:szCs w:val="24"/>
              </w:rPr>
              <w:t xml:space="preserve">     Siekiant ugdyti mokinių</w:t>
            </w:r>
            <w:r>
              <w:rPr>
                <w:color w:val="auto"/>
                <w:szCs w:val="24"/>
                <w:lang w:eastAsia="lt-LT"/>
              </w:rPr>
              <w:t xml:space="preserve"> socialines ir emocines kompetencijas, gimnazijos 1-2 klasės mok</w:t>
            </w:r>
            <w:r>
              <w:rPr>
                <w:color w:val="auto"/>
                <w:szCs w:val="24"/>
                <w:lang w:eastAsia="lt-LT"/>
              </w:rPr>
              <w:t>i</w:t>
            </w:r>
            <w:r>
              <w:rPr>
                <w:color w:val="auto"/>
                <w:szCs w:val="24"/>
                <w:lang w:eastAsia="lt-LT"/>
              </w:rPr>
              <w:t>niai ir priešmokyklinė grupė dalyvavo prevencinėje programoje: ,,</w:t>
            </w:r>
            <w:proofErr w:type="spellStart"/>
            <w:r>
              <w:rPr>
                <w:color w:val="auto"/>
                <w:szCs w:val="24"/>
                <w:lang w:eastAsia="lt-LT"/>
              </w:rPr>
              <w:t>Zipio</w:t>
            </w:r>
            <w:proofErr w:type="spellEnd"/>
            <w:r>
              <w:rPr>
                <w:color w:val="auto"/>
                <w:szCs w:val="24"/>
                <w:lang w:eastAsia="lt-LT"/>
              </w:rPr>
              <w:t xml:space="preserve"> draugai“, kuri  moko įveikti kasdienius sunkumus, atpažinti savo jausmus, juos suvokti, apie juos kalbėti. </w:t>
            </w:r>
            <w:r>
              <w:rPr>
                <w:color w:val="auto"/>
                <w:szCs w:val="24"/>
              </w:rPr>
              <w:t xml:space="preserve">3-4  klasių mokiniai dalyvavo prevencinėje programoje „Obuolio draugai“, kurios tikslas padėti vaikams geriau suprasti savo jausmus bei elgesį. </w:t>
            </w:r>
            <w:r>
              <w:rPr>
                <w:color w:val="auto"/>
                <w:szCs w:val="24"/>
                <w:lang w:eastAsia="lt-LT"/>
              </w:rPr>
              <w:t>Programa padeda ugdyti vaikų socialinius įgūdžius ir emocinių sunkumų įveikimo gebėjimus</w:t>
            </w:r>
            <w:r>
              <w:rPr>
                <w:b/>
                <w:color w:val="auto"/>
                <w:szCs w:val="24"/>
                <w:lang w:eastAsia="lt-LT"/>
              </w:rPr>
              <w:t xml:space="preserve">. </w:t>
            </w:r>
            <w:r>
              <w:rPr>
                <w:rStyle w:val="Grietas"/>
                <w:b w:val="0"/>
                <w:color w:val="auto"/>
                <w:szCs w:val="24"/>
              </w:rPr>
              <w:t>5 klasės mokiniai pradėjo dalyvauti prevencinėje pr</w:t>
            </w:r>
            <w:r>
              <w:rPr>
                <w:rStyle w:val="Grietas"/>
                <w:b w:val="0"/>
                <w:color w:val="auto"/>
                <w:szCs w:val="24"/>
              </w:rPr>
              <w:t>o</w:t>
            </w:r>
            <w:r>
              <w:rPr>
                <w:rStyle w:val="Grietas"/>
                <w:b w:val="0"/>
                <w:color w:val="auto"/>
                <w:szCs w:val="24"/>
              </w:rPr>
              <w:t xml:space="preserve">gramoje </w:t>
            </w:r>
            <w:r>
              <w:rPr>
                <w:rStyle w:val="Emfaz"/>
                <w:bCs/>
                <w:i w:val="0"/>
                <w:color w:val="auto"/>
                <w:szCs w:val="24"/>
              </w:rPr>
              <w:t>„Įveikiame kartu“</w:t>
            </w:r>
            <w:r>
              <w:rPr>
                <w:rStyle w:val="Grietas"/>
                <w:i/>
                <w:color w:val="auto"/>
                <w:szCs w:val="24"/>
              </w:rPr>
              <w:t>,</w:t>
            </w:r>
            <w:r>
              <w:rPr>
                <w:rStyle w:val="Grietas"/>
                <w:b w:val="0"/>
                <w:color w:val="auto"/>
                <w:szCs w:val="24"/>
              </w:rPr>
              <w:t xml:space="preserve"> kurios </w:t>
            </w:r>
            <w:r>
              <w:rPr>
                <w:rStyle w:val="Grietas"/>
                <w:b w:val="0"/>
                <w:iCs/>
                <w:color w:val="auto"/>
                <w:szCs w:val="24"/>
              </w:rPr>
              <w:t>tikslas</w:t>
            </w:r>
            <w:r>
              <w:rPr>
                <w:color w:val="auto"/>
                <w:szCs w:val="24"/>
              </w:rPr>
              <w:t xml:space="preserve"> ugdyti pozityvius vaikų bendravimo ir emocinių su</w:t>
            </w:r>
            <w:r>
              <w:rPr>
                <w:color w:val="auto"/>
                <w:szCs w:val="24"/>
              </w:rPr>
              <w:t>n</w:t>
            </w:r>
            <w:r>
              <w:rPr>
                <w:color w:val="auto"/>
                <w:szCs w:val="24"/>
              </w:rPr>
              <w:t xml:space="preserve">kumų įveikimo gebėjimus, užkirsti kelią vaikų elgesio ir emocinėms problemoms. Mokiniams buvo organizuoti užsiėmimai su psichologe </w:t>
            </w:r>
            <w:proofErr w:type="spellStart"/>
            <w:r>
              <w:rPr>
                <w:color w:val="auto"/>
                <w:szCs w:val="24"/>
              </w:rPr>
              <w:t>Agnessa</w:t>
            </w:r>
            <w:proofErr w:type="spellEnd"/>
            <w:r>
              <w:rPr>
                <w:color w:val="auto"/>
                <w:szCs w:val="24"/>
              </w:rPr>
              <w:t xml:space="preserve"> </w:t>
            </w:r>
            <w:proofErr w:type="spellStart"/>
            <w:r>
              <w:rPr>
                <w:color w:val="auto"/>
                <w:szCs w:val="24"/>
              </w:rPr>
              <w:t>Ogar</w:t>
            </w:r>
            <w:proofErr w:type="spellEnd"/>
            <w:r>
              <w:rPr>
                <w:color w:val="auto"/>
                <w:szCs w:val="24"/>
              </w:rPr>
              <w:t>. Susitikimų metu mokiniai diskutavo, analizavo mikroklimato, pavydo, baimės, streso,</w:t>
            </w:r>
            <w:r>
              <w:t xml:space="preserve"> pozityvių emocijų kūrimo</w:t>
            </w:r>
            <w:r>
              <w:rPr>
                <w:color w:val="auto"/>
                <w:szCs w:val="24"/>
              </w:rPr>
              <w:t xml:space="preserve"> klausimus.</w:t>
            </w:r>
          </w:p>
          <w:p w:rsidR="00452C35" w:rsidRDefault="00EC4BD1">
            <w:pPr>
              <w:widowControl w:val="0"/>
              <w:shd w:val="clear" w:color="auto" w:fill="FFFFFF"/>
              <w:suppressAutoHyphens w:val="0"/>
              <w:jc w:val="both"/>
            </w:pPr>
            <w:r>
              <w:rPr>
                <w:rStyle w:val="Grietas"/>
                <w:b w:val="0"/>
                <w:bCs w:val="0"/>
                <w:color w:val="000000"/>
                <w:shd w:val="clear" w:color="auto" w:fill="FFFFFF"/>
              </w:rPr>
              <w:t xml:space="preserve">     Pozityvios emocinės aplinkos, lemiančios gerą savijautą gimnazijoje, kūrimas buvo vykd</w:t>
            </w:r>
            <w:r>
              <w:rPr>
                <w:rStyle w:val="Grietas"/>
                <w:b w:val="0"/>
                <w:bCs w:val="0"/>
                <w:color w:val="000000"/>
                <w:shd w:val="clear" w:color="auto" w:fill="FFFFFF"/>
              </w:rPr>
              <w:t>o</w:t>
            </w:r>
            <w:r>
              <w:rPr>
                <w:rStyle w:val="Grietas"/>
                <w:b w:val="0"/>
                <w:bCs w:val="0"/>
                <w:color w:val="000000"/>
                <w:shd w:val="clear" w:color="auto" w:fill="FFFFFF"/>
              </w:rPr>
              <w:t>mas gimnazijos renginių metu.</w:t>
            </w:r>
          </w:p>
          <w:p w:rsidR="00452C35" w:rsidRDefault="00EC4BD1">
            <w:pPr>
              <w:widowControl w:val="0"/>
              <w:rPr>
                <w:color w:val="auto"/>
                <w:szCs w:val="24"/>
                <w:lang w:eastAsia="lt-LT"/>
              </w:rPr>
            </w:pPr>
            <w:r>
              <w:rPr>
                <w:color w:val="000000"/>
                <w:shd w:val="clear" w:color="auto" w:fill="FFFFFF"/>
              </w:rPr>
              <w:t xml:space="preserve">          Socialinė pedagogė organizavo tyrimą 5-12 klasių mokiniams apie </w:t>
            </w:r>
            <w:r>
              <w:rPr>
                <w:color w:val="000000"/>
                <w:szCs w:val="24"/>
                <w:shd w:val="clear" w:color="auto" w:fill="FFFFFF"/>
              </w:rPr>
              <w:t>emocinę savijautą bei</w:t>
            </w:r>
          </w:p>
          <w:p w:rsidR="00452C35" w:rsidRDefault="00EC4BD1">
            <w:pPr>
              <w:widowControl w:val="0"/>
              <w:rPr>
                <w:color w:val="auto"/>
                <w:szCs w:val="24"/>
                <w:lang w:eastAsia="lt-LT"/>
              </w:rPr>
            </w:pPr>
            <w:r>
              <w:rPr>
                <w:color w:val="000000"/>
                <w:szCs w:val="24"/>
                <w:shd w:val="clear" w:color="auto" w:fill="FFFFFF"/>
              </w:rPr>
              <w:t xml:space="preserve">saugumą gimnazijoje analizė. </w:t>
            </w:r>
            <w:r>
              <w:rPr>
                <w:color w:val="auto"/>
                <w:szCs w:val="24"/>
                <w:lang w:eastAsia="lt-LT"/>
              </w:rPr>
              <w:t>Tyrimo rezultatai</w:t>
            </w:r>
            <w:r>
              <w:rPr>
                <w:color w:val="auto"/>
              </w:rPr>
              <w:t xml:space="preserve"> rodo, kad gimnazijoje yra gera mokinių savijauta,</w:t>
            </w:r>
            <w:r>
              <w:rPr>
                <w:color w:val="auto"/>
                <w:szCs w:val="24"/>
                <w:lang w:eastAsia="lt-LT"/>
              </w:rPr>
              <w:t xml:space="preserve"> geras mikroklimatas. Tyrimo rezultatai pristatyti Mokytojų tarybai, kiekvienas klasių vadovas analizavo tyrimo rezultatus su savo klasės mokiniais.</w:t>
            </w:r>
          </w:p>
          <w:p w:rsidR="00452C35" w:rsidRDefault="00EC4BD1">
            <w:pPr>
              <w:widowControl w:val="0"/>
            </w:pPr>
            <w:r>
              <w:rPr>
                <w:szCs w:val="24"/>
              </w:rPr>
              <w:t xml:space="preserve">         Siekiant </w:t>
            </w:r>
            <w:r>
              <w:rPr>
                <w:color w:val="000000"/>
                <w:shd w:val="clear" w:color="auto" w:fill="FFFFFF"/>
              </w:rPr>
              <w:t>regiono tradicijų ir kultūros paveldo išsaugojimo</w:t>
            </w:r>
            <w:r>
              <w:rPr>
                <w:bCs/>
                <w:color w:val="000000"/>
                <w:shd w:val="clear" w:color="auto" w:fill="FFFFFF"/>
              </w:rPr>
              <w:t>, 2022 metais</w:t>
            </w:r>
            <w:r>
              <w:rPr>
                <w:b/>
                <w:bCs/>
                <w:color w:val="000000"/>
                <w:shd w:val="clear" w:color="auto" w:fill="FFFFFF"/>
              </w:rPr>
              <w:t xml:space="preserve"> </w:t>
            </w:r>
            <w:r>
              <w:t>buvo organizuota mokinių pažintinė veikla, kurios tikslas buvo stiprinti pilietines, dvasines bei tradicijų išsaugojimo vertybes. Tam tikslui pasiekti vyko šios edukacinės išvykos bei užsiėmimai pagal Kultūros paso programą:</w:t>
            </w:r>
          </w:p>
          <w:p w:rsidR="00452C35" w:rsidRDefault="00EC4BD1">
            <w:pPr>
              <w:pStyle w:val="Sraopastraipa"/>
              <w:widowControl w:val="0"/>
              <w:numPr>
                <w:ilvl w:val="0"/>
                <w:numId w:val="5"/>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Edukacinė išvyka į Anykščius (5-8, IG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5"/>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,,Jono </w:t>
            </w:r>
            <w:proofErr w:type="spellStart"/>
            <w:r>
              <w:rPr>
                <w:rFonts w:ascii="Times New Roman" w:hAnsi="Times New Roman" w:cs="Times New Roman"/>
                <w:color w:val="auto"/>
                <w:sz w:val="24"/>
                <w:szCs w:val="24"/>
                <w:lang w:val="lt-LT"/>
              </w:rPr>
              <w:t>Biliuno</w:t>
            </w:r>
            <w:proofErr w:type="spellEnd"/>
            <w:r>
              <w:rPr>
                <w:rFonts w:ascii="Times New Roman" w:hAnsi="Times New Roman" w:cs="Times New Roman"/>
                <w:color w:val="auto"/>
                <w:sz w:val="24"/>
                <w:szCs w:val="24"/>
                <w:lang w:val="lt-LT"/>
              </w:rPr>
              <w:t xml:space="preserve"> tiesos idealai“ (IIG-IVG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5"/>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,,Be jo gal ir mūsų nebūtų buvę“ (IIG-IVG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5"/>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Signatarų name ,,Misija įmanoma“ (7, IIG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5"/>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,,Advento vainiko iš kankorėžių pynimas (5-8, IG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5"/>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,,Natūralaus muilo gamyba“ (IVG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6"/>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,,Pirmą kartą muziejuje“ (1-4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6"/>
              </w:numPr>
              <w:suppressAutoHyphens w:val="0"/>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,,Pradžios mokykla XX a. Dailyraščio pamoka“ (1-4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pStyle w:val="Sraopastraipa"/>
              <w:widowControl w:val="0"/>
              <w:numPr>
                <w:ilvl w:val="0"/>
                <w:numId w:val="6"/>
              </w:numPr>
              <w:spacing w:after="0" w:line="240" w:lineRule="auto"/>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Edukacinis užsiėmimas ,,Gyvasis lėlių muziejus“ (1-4 </w:t>
            </w:r>
            <w:proofErr w:type="spellStart"/>
            <w:r>
              <w:rPr>
                <w:rFonts w:ascii="Times New Roman" w:hAnsi="Times New Roman" w:cs="Times New Roman"/>
                <w:color w:val="auto"/>
                <w:sz w:val="24"/>
                <w:szCs w:val="24"/>
                <w:lang w:val="lt-LT"/>
              </w:rPr>
              <w:t>kl</w:t>
            </w:r>
            <w:proofErr w:type="spellEnd"/>
            <w:r>
              <w:rPr>
                <w:rFonts w:ascii="Times New Roman" w:hAnsi="Times New Roman" w:cs="Times New Roman"/>
                <w:color w:val="auto"/>
                <w:sz w:val="24"/>
                <w:szCs w:val="24"/>
                <w:lang w:val="lt-LT"/>
              </w:rPr>
              <w:t>.).</w:t>
            </w:r>
          </w:p>
          <w:p w:rsidR="00452C35" w:rsidRDefault="00EC4BD1">
            <w:pPr>
              <w:widowControl w:val="0"/>
              <w:rPr>
                <w:color w:val="auto"/>
                <w:szCs w:val="24"/>
                <w:shd w:val="clear" w:color="auto" w:fill="FFFFFF"/>
              </w:rPr>
            </w:pPr>
            <w:r>
              <w:rPr>
                <w:color w:val="000000"/>
                <w:szCs w:val="24"/>
                <w:shd w:val="clear" w:color="auto" w:fill="FFFFFF"/>
              </w:rPr>
              <w:t xml:space="preserve">        Gimnazijoje yra puoselėjamos Kalėdiniai papročiai ir tradicijos. 1-4,  5-IIIG klasių mokiniai, priešmokyklinės grupės auklėtiniai paruošė gimnazijos ir Bezdonių miestelio bendruomenei bei savo tėveliams Kalėdinį vaidinimą.</w:t>
            </w:r>
          </w:p>
          <w:p w:rsidR="00452C35" w:rsidRDefault="00EC4BD1">
            <w:pPr>
              <w:widowControl w:val="0"/>
              <w:jc w:val="both"/>
              <w:rPr>
                <w:color w:val="auto"/>
                <w:szCs w:val="24"/>
                <w:shd w:val="clear" w:color="auto" w:fill="FFFFFF"/>
              </w:rPr>
            </w:pPr>
            <w:r>
              <w:rPr>
                <w:szCs w:val="24"/>
              </w:rPr>
              <w:t xml:space="preserve">       Siekiant </w:t>
            </w:r>
            <w:r>
              <w:rPr>
                <w:color w:val="000000"/>
                <w:shd w:val="clear" w:color="auto" w:fill="FFFFFF"/>
              </w:rPr>
              <w:t>regiono tradicijų ir kultūros paveldo išsaugojimo</w:t>
            </w:r>
            <w:r>
              <w:rPr>
                <w:bCs/>
                <w:color w:val="000000"/>
                <w:shd w:val="clear" w:color="auto" w:fill="FFFFFF"/>
              </w:rPr>
              <w:t xml:space="preserve"> 2022 metais buvo įgyvendinamas</w:t>
            </w:r>
            <w:r>
              <w:rPr>
                <w:b/>
                <w:bCs/>
                <w:color w:val="000000"/>
                <w:shd w:val="clear" w:color="auto" w:fill="FFFFFF"/>
              </w:rPr>
              <w:t xml:space="preserve"> </w:t>
            </w:r>
            <w:r>
              <w:rPr>
                <w:color w:val="000000"/>
                <w:szCs w:val="24"/>
                <w:shd w:val="clear" w:color="auto" w:fill="FFFFFF"/>
              </w:rPr>
              <w:t>projektas ,,Velykų papročiai ir tradicijos“, kuriame dalyvavo priešmokyklinės grupės auklėtiniai, 1-4 klasių mokiniai bei Nemenčinės krašto mokyklų pradinių klasių mokiniai. Pagal projekto veiklas buvo organizuotas edukacinis užsiėmimas Maišiagalos tradicinių amatu centre, kuriuo metu mokiniai mokėsi pinti Vilniaus karšto tradicinės verbas.</w:t>
            </w:r>
          </w:p>
          <w:p w:rsidR="00452C35" w:rsidRDefault="00EC4BD1">
            <w:pPr>
              <w:widowControl w:val="0"/>
              <w:jc w:val="both"/>
              <w:rPr>
                <w:color w:val="auto"/>
                <w:szCs w:val="24"/>
                <w:shd w:val="clear" w:color="auto" w:fill="FFFFFF"/>
              </w:rPr>
            </w:pPr>
            <w:r>
              <w:rPr>
                <w:color w:val="000000"/>
                <w:szCs w:val="24"/>
                <w:shd w:val="clear" w:color="auto" w:fill="FFFFFF"/>
              </w:rPr>
              <w:t xml:space="preserve">       Mokiniai dalyvavo edukacinėse išvykose į Rasų kapines, Varšuvą, </w:t>
            </w:r>
            <w:proofErr w:type="spellStart"/>
            <w:r>
              <w:rPr>
                <w:color w:val="000000"/>
                <w:szCs w:val="24"/>
                <w:shd w:val="clear" w:color="auto" w:fill="FFFFFF"/>
              </w:rPr>
              <w:t>Suvalkius</w:t>
            </w:r>
            <w:proofErr w:type="spellEnd"/>
            <w:r>
              <w:rPr>
                <w:color w:val="000000"/>
                <w:szCs w:val="24"/>
                <w:shd w:val="clear" w:color="auto" w:fill="FFFFFF"/>
              </w:rPr>
              <w:t xml:space="preserve">, Anykščius, Vilnių, </w:t>
            </w:r>
            <w:proofErr w:type="spellStart"/>
            <w:r>
              <w:rPr>
                <w:color w:val="000000"/>
                <w:szCs w:val="24"/>
                <w:shd w:val="clear" w:color="auto" w:fill="FFFFFF"/>
              </w:rPr>
              <w:t>Zulavą</w:t>
            </w:r>
            <w:proofErr w:type="spellEnd"/>
            <w:r>
              <w:rPr>
                <w:color w:val="000000"/>
                <w:szCs w:val="24"/>
                <w:shd w:val="clear" w:color="auto" w:fill="FFFFFF"/>
              </w:rPr>
              <w:t>, Kriaučiūnus. Choras „</w:t>
            </w:r>
            <w:proofErr w:type="spellStart"/>
            <w:r>
              <w:rPr>
                <w:color w:val="000000"/>
                <w:szCs w:val="24"/>
                <w:shd w:val="clear" w:color="auto" w:fill="FFFFFF"/>
              </w:rPr>
              <w:t>Nuta</w:t>
            </w:r>
            <w:proofErr w:type="spellEnd"/>
            <w:r>
              <w:rPr>
                <w:color w:val="000000"/>
                <w:szCs w:val="24"/>
                <w:shd w:val="clear" w:color="auto" w:fill="FFFFFF"/>
              </w:rPr>
              <w:t>“ dalyvavo rajoniniame festivalyje „</w:t>
            </w:r>
            <w:proofErr w:type="spellStart"/>
            <w:r>
              <w:rPr>
                <w:color w:val="000000"/>
                <w:szCs w:val="24"/>
                <w:shd w:val="clear" w:color="auto" w:fill="FFFFFF"/>
              </w:rPr>
              <w:t>Kwiaty</w:t>
            </w:r>
            <w:proofErr w:type="spellEnd"/>
            <w:r>
              <w:rPr>
                <w:color w:val="000000"/>
                <w:szCs w:val="24"/>
                <w:shd w:val="clear" w:color="auto" w:fill="FFFFFF"/>
              </w:rPr>
              <w:t xml:space="preserve"> </w:t>
            </w:r>
            <w:proofErr w:type="spellStart"/>
            <w:r>
              <w:rPr>
                <w:color w:val="000000"/>
                <w:szCs w:val="24"/>
                <w:shd w:val="clear" w:color="auto" w:fill="FFFFFF"/>
              </w:rPr>
              <w:t>polskie</w:t>
            </w:r>
            <w:proofErr w:type="spellEnd"/>
            <w:r>
              <w:rPr>
                <w:color w:val="000000"/>
                <w:szCs w:val="24"/>
                <w:shd w:val="clear" w:color="auto" w:fill="FFFFFF"/>
              </w:rPr>
              <w:t xml:space="preserve">“, puoselėdamas lenkų tradicijas bei kultūrą. </w:t>
            </w:r>
            <w:r>
              <w:t xml:space="preserve">Pasiekta, kad 1-8, I-IVG klasių mokiniai dalyvavo ne mažiau, kaip po 2 edukacinėse išvykose, siekiančiose stiprinti mokinių pilietinį, dvasinį ugdymą bei tradicijų išsaugojimo vertybes. </w:t>
            </w:r>
            <w:r w:rsidR="00D77FCE">
              <w:rPr>
                <w:szCs w:val="24"/>
                <w:lang w:eastAsia="lt-LT"/>
              </w:rPr>
              <w:t xml:space="preserve">Šiam tikslui pasiekti buvo vykdomi projektai: </w:t>
            </w:r>
            <w:r w:rsidR="00D77FCE">
              <w:rPr>
                <w:bCs/>
                <w:iCs/>
                <w:szCs w:val="24"/>
              </w:rPr>
              <w:t>„</w:t>
            </w:r>
            <w:proofErr w:type="spellStart"/>
            <w:r w:rsidR="00D77FCE" w:rsidRPr="000E5D53">
              <w:rPr>
                <w:bCs/>
                <w:iCs/>
                <w:szCs w:val="24"/>
              </w:rPr>
              <w:t>Czy</w:t>
            </w:r>
            <w:proofErr w:type="spellEnd"/>
            <w:r w:rsidR="00D77FCE" w:rsidRPr="000E5D53">
              <w:rPr>
                <w:bCs/>
                <w:iCs/>
                <w:szCs w:val="24"/>
              </w:rPr>
              <w:t xml:space="preserve"> to </w:t>
            </w:r>
            <w:proofErr w:type="spellStart"/>
            <w:r w:rsidR="00D77FCE" w:rsidRPr="000E5D53">
              <w:rPr>
                <w:bCs/>
                <w:iCs/>
                <w:szCs w:val="24"/>
              </w:rPr>
              <w:t>bajka</w:t>
            </w:r>
            <w:proofErr w:type="spellEnd"/>
            <w:r w:rsidR="00D77FCE" w:rsidRPr="000E5D53">
              <w:rPr>
                <w:bCs/>
                <w:iCs/>
                <w:szCs w:val="24"/>
              </w:rPr>
              <w:t xml:space="preserve">, </w:t>
            </w:r>
            <w:proofErr w:type="spellStart"/>
            <w:r w:rsidR="00D77FCE" w:rsidRPr="000E5D53">
              <w:rPr>
                <w:bCs/>
                <w:iCs/>
                <w:szCs w:val="24"/>
              </w:rPr>
              <w:t>czy</w:t>
            </w:r>
            <w:proofErr w:type="spellEnd"/>
            <w:r w:rsidR="00D77FCE" w:rsidRPr="000E5D53">
              <w:rPr>
                <w:bCs/>
                <w:iCs/>
                <w:szCs w:val="24"/>
              </w:rPr>
              <w:t xml:space="preserve"> </w:t>
            </w:r>
            <w:proofErr w:type="spellStart"/>
            <w:r w:rsidR="00D77FCE" w:rsidRPr="000E5D53">
              <w:rPr>
                <w:bCs/>
                <w:iCs/>
                <w:szCs w:val="24"/>
              </w:rPr>
              <w:t>nie</w:t>
            </w:r>
            <w:proofErr w:type="spellEnd"/>
            <w:r w:rsidR="00D77FCE" w:rsidRPr="000E5D53">
              <w:rPr>
                <w:bCs/>
                <w:iCs/>
                <w:szCs w:val="24"/>
              </w:rPr>
              <w:t xml:space="preserve"> </w:t>
            </w:r>
            <w:proofErr w:type="spellStart"/>
            <w:r w:rsidR="00D77FCE" w:rsidRPr="000E5D53">
              <w:rPr>
                <w:bCs/>
                <w:iCs/>
                <w:szCs w:val="24"/>
              </w:rPr>
              <w:t>bajka</w:t>
            </w:r>
            <w:proofErr w:type="spellEnd"/>
            <w:r w:rsidR="00D77FCE" w:rsidRPr="000E5D53">
              <w:rPr>
                <w:bCs/>
                <w:iCs/>
                <w:szCs w:val="24"/>
              </w:rPr>
              <w:t>"</w:t>
            </w:r>
            <w:r w:rsidR="00D77FCE">
              <w:rPr>
                <w:bCs/>
                <w:iCs/>
                <w:szCs w:val="24"/>
              </w:rPr>
              <w:t>,</w:t>
            </w:r>
            <w:r w:rsidR="00D77FCE" w:rsidRPr="000E5D53">
              <w:rPr>
                <w:bCs/>
                <w:iCs/>
                <w:szCs w:val="24"/>
              </w:rPr>
              <w:t xml:space="preserve"> </w:t>
            </w:r>
            <w:r w:rsidR="00D77FCE">
              <w:rPr>
                <w:szCs w:val="24"/>
              </w:rPr>
              <w:t>„</w:t>
            </w:r>
            <w:proofErr w:type="spellStart"/>
            <w:r w:rsidR="00D77FCE" w:rsidRPr="000E5D53">
              <w:rPr>
                <w:bCs/>
                <w:iCs/>
                <w:szCs w:val="24"/>
              </w:rPr>
              <w:t>Obchody</w:t>
            </w:r>
            <w:proofErr w:type="spellEnd"/>
            <w:r w:rsidR="00D77FCE" w:rsidRPr="000E5D53">
              <w:rPr>
                <w:bCs/>
                <w:iCs/>
                <w:szCs w:val="24"/>
              </w:rPr>
              <w:t xml:space="preserve"> 25-lecia </w:t>
            </w:r>
            <w:proofErr w:type="spellStart"/>
            <w:r w:rsidR="00D77FCE" w:rsidRPr="000E5D53">
              <w:rPr>
                <w:bCs/>
                <w:iCs/>
                <w:szCs w:val="24"/>
              </w:rPr>
              <w:t>nadania</w:t>
            </w:r>
            <w:proofErr w:type="spellEnd"/>
            <w:r w:rsidR="00D77FCE" w:rsidRPr="000E5D53">
              <w:rPr>
                <w:bCs/>
                <w:iCs/>
                <w:szCs w:val="24"/>
              </w:rPr>
              <w:t xml:space="preserve"> </w:t>
            </w:r>
            <w:proofErr w:type="spellStart"/>
            <w:r w:rsidR="00D77FCE" w:rsidRPr="000E5D53">
              <w:rPr>
                <w:bCs/>
                <w:iCs/>
                <w:szCs w:val="24"/>
              </w:rPr>
              <w:t>gimnazjum</w:t>
            </w:r>
            <w:proofErr w:type="spellEnd"/>
            <w:r w:rsidR="00D77FCE" w:rsidRPr="000E5D53">
              <w:rPr>
                <w:bCs/>
                <w:iCs/>
                <w:szCs w:val="24"/>
              </w:rPr>
              <w:t xml:space="preserve"> w </w:t>
            </w:r>
            <w:proofErr w:type="spellStart"/>
            <w:r w:rsidR="00D77FCE" w:rsidRPr="000E5D53">
              <w:rPr>
                <w:bCs/>
                <w:iCs/>
                <w:szCs w:val="24"/>
              </w:rPr>
              <w:t>Bezdanach</w:t>
            </w:r>
            <w:proofErr w:type="spellEnd"/>
            <w:r w:rsidR="00D77FCE" w:rsidRPr="000E5D53">
              <w:rPr>
                <w:bCs/>
                <w:iCs/>
                <w:szCs w:val="24"/>
              </w:rPr>
              <w:t xml:space="preserve"> </w:t>
            </w:r>
            <w:proofErr w:type="spellStart"/>
            <w:r w:rsidR="00D77FCE" w:rsidRPr="000E5D53">
              <w:rPr>
                <w:bCs/>
                <w:iCs/>
                <w:szCs w:val="24"/>
              </w:rPr>
              <w:t>im</w:t>
            </w:r>
            <w:proofErr w:type="spellEnd"/>
            <w:r w:rsidR="00D77FCE" w:rsidRPr="000E5D53">
              <w:rPr>
                <w:bCs/>
                <w:iCs/>
                <w:szCs w:val="24"/>
              </w:rPr>
              <w:t xml:space="preserve">. </w:t>
            </w:r>
            <w:proofErr w:type="spellStart"/>
            <w:r w:rsidR="00D77FCE" w:rsidRPr="000E5D53">
              <w:rPr>
                <w:bCs/>
                <w:iCs/>
                <w:szCs w:val="24"/>
              </w:rPr>
              <w:t>Juliusza</w:t>
            </w:r>
            <w:proofErr w:type="spellEnd"/>
            <w:r w:rsidR="00D77FCE" w:rsidRPr="000E5D53">
              <w:rPr>
                <w:bCs/>
                <w:iCs/>
                <w:szCs w:val="24"/>
              </w:rPr>
              <w:t xml:space="preserve"> </w:t>
            </w:r>
            <w:proofErr w:type="spellStart"/>
            <w:r w:rsidR="00D77FCE" w:rsidRPr="000E5D53">
              <w:rPr>
                <w:bCs/>
                <w:iCs/>
                <w:szCs w:val="24"/>
              </w:rPr>
              <w:t>Słowackiego</w:t>
            </w:r>
            <w:proofErr w:type="spellEnd"/>
            <w:r w:rsidR="00D77FCE" w:rsidRPr="000E5D53">
              <w:rPr>
                <w:bCs/>
                <w:iCs/>
                <w:szCs w:val="24"/>
              </w:rPr>
              <w:t>"</w:t>
            </w:r>
            <w:r w:rsidR="00D77FCE">
              <w:rPr>
                <w:bCs/>
                <w:szCs w:val="24"/>
              </w:rPr>
              <w:t>,</w:t>
            </w:r>
            <w:r w:rsidR="00D77FCE" w:rsidRPr="000E5D53">
              <w:rPr>
                <w:bCs/>
                <w:szCs w:val="24"/>
              </w:rPr>
              <w:t xml:space="preserve"> </w:t>
            </w:r>
            <w:r w:rsidR="00D77FCE">
              <w:rPr>
                <w:bCs/>
                <w:iCs/>
                <w:szCs w:val="24"/>
              </w:rPr>
              <w:t>„</w:t>
            </w:r>
            <w:r w:rsidR="00D77FCE" w:rsidRPr="000E5D53">
              <w:rPr>
                <w:bCs/>
                <w:iCs/>
                <w:szCs w:val="24"/>
              </w:rPr>
              <w:t xml:space="preserve">Rok 2022 - </w:t>
            </w:r>
            <w:proofErr w:type="spellStart"/>
            <w:r w:rsidR="00D77FCE" w:rsidRPr="000E5D53">
              <w:rPr>
                <w:bCs/>
                <w:iCs/>
                <w:szCs w:val="24"/>
              </w:rPr>
              <w:t>rokiem</w:t>
            </w:r>
            <w:proofErr w:type="spellEnd"/>
            <w:r w:rsidR="00D77FCE" w:rsidRPr="000E5D53">
              <w:rPr>
                <w:bCs/>
                <w:iCs/>
                <w:szCs w:val="24"/>
              </w:rPr>
              <w:t xml:space="preserve"> </w:t>
            </w:r>
            <w:proofErr w:type="spellStart"/>
            <w:r w:rsidR="00D77FCE" w:rsidRPr="000E5D53">
              <w:rPr>
                <w:bCs/>
                <w:iCs/>
                <w:szCs w:val="24"/>
              </w:rPr>
              <w:t>romantyzmu</w:t>
            </w:r>
            <w:proofErr w:type="spellEnd"/>
            <w:r w:rsidR="00D77FCE" w:rsidRPr="000E5D53">
              <w:rPr>
                <w:bCs/>
                <w:iCs/>
                <w:szCs w:val="24"/>
              </w:rPr>
              <w:t>"</w:t>
            </w:r>
            <w:r w:rsidR="00D77FCE">
              <w:rPr>
                <w:bCs/>
                <w:iCs/>
                <w:szCs w:val="24"/>
              </w:rPr>
              <w:t>.</w:t>
            </w:r>
            <w:r w:rsidR="00D77FCE">
              <w:rPr>
                <w:bCs/>
                <w:iCs/>
                <w:szCs w:val="24"/>
              </w:rPr>
              <w:t xml:space="preserve"> Projekto veiklose dalyvavo visi 1-12 klasių mokiniai.</w:t>
            </w:r>
            <w:r w:rsidR="00D77FCE">
              <w:t xml:space="preserve"> </w:t>
            </w:r>
            <w:r w:rsidR="00D77FCE">
              <w:t>Kiekvienam gimnazijos mokiniui sudarytos sąlygos kultūros, meno, tradicijų pažinimui plėsti.</w:t>
            </w:r>
          </w:p>
          <w:p w:rsidR="00452C35" w:rsidRDefault="00452C35">
            <w:pPr>
              <w:widowControl w:val="0"/>
              <w:jc w:val="both"/>
              <w:rPr>
                <w:color w:val="auto"/>
                <w:szCs w:val="24"/>
                <w:shd w:val="clear" w:color="auto" w:fill="FFFFFF"/>
              </w:rPr>
            </w:pPr>
          </w:p>
        </w:tc>
      </w:tr>
    </w:tbl>
    <w:p w:rsidR="00452C35" w:rsidRDefault="00452C35">
      <w:pPr>
        <w:jc w:val="center"/>
        <w:rPr>
          <w:b/>
          <w:szCs w:val="24"/>
          <w:lang w:eastAsia="lt-LT"/>
        </w:rPr>
      </w:pPr>
    </w:p>
    <w:p w:rsidR="00452C35" w:rsidRDefault="00452C35">
      <w:pPr>
        <w:jc w:val="center"/>
        <w:rPr>
          <w:b/>
          <w:szCs w:val="24"/>
          <w:lang w:eastAsia="lt-LT"/>
        </w:rPr>
      </w:pPr>
    </w:p>
    <w:p w:rsidR="00452C35" w:rsidRDefault="00452C35">
      <w:pPr>
        <w:jc w:val="center"/>
        <w:rPr>
          <w:b/>
          <w:szCs w:val="24"/>
          <w:lang w:eastAsia="lt-LT"/>
        </w:rPr>
      </w:pPr>
    </w:p>
    <w:p w:rsidR="00452C35" w:rsidRDefault="00EC4BD1">
      <w:pPr>
        <w:jc w:val="center"/>
        <w:rPr>
          <w:b/>
          <w:szCs w:val="24"/>
          <w:lang w:eastAsia="lt-LT"/>
        </w:rPr>
      </w:pPr>
      <w:r>
        <w:rPr>
          <w:b/>
          <w:szCs w:val="24"/>
          <w:lang w:eastAsia="lt-LT"/>
        </w:rPr>
        <w:lastRenderedPageBreak/>
        <w:t>II SKYRIUS</w:t>
      </w:r>
    </w:p>
    <w:p w:rsidR="00452C35" w:rsidRDefault="00EC4BD1">
      <w:pPr>
        <w:jc w:val="center"/>
        <w:rPr>
          <w:b/>
          <w:szCs w:val="24"/>
          <w:lang w:eastAsia="lt-LT"/>
        </w:rPr>
      </w:pPr>
      <w:r>
        <w:rPr>
          <w:b/>
          <w:szCs w:val="24"/>
          <w:lang w:eastAsia="lt-LT"/>
        </w:rPr>
        <w:t>METŲ VEIKLOS UŽDUOTYS, REZULTATAI IR RODIKLIAI</w:t>
      </w:r>
    </w:p>
    <w:p w:rsidR="00452C35" w:rsidRDefault="00452C35">
      <w:pPr>
        <w:jc w:val="center"/>
        <w:rPr>
          <w:b/>
          <w:szCs w:val="24"/>
          <w:lang w:eastAsia="lt-LT"/>
        </w:rPr>
      </w:pPr>
    </w:p>
    <w:p w:rsidR="00452C35" w:rsidRDefault="00EC4BD1">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761" w:type="dxa"/>
        <w:tblInd w:w="109" w:type="dxa"/>
        <w:tblLayout w:type="fixed"/>
        <w:tblLook w:val="0000" w:firstRow="0" w:lastRow="0" w:firstColumn="0" w:lastColumn="0" w:noHBand="0" w:noVBand="0"/>
      </w:tblPr>
      <w:tblGrid>
        <w:gridCol w:w="1701"/>
        <w:gridCol w:w="2267"/>
        <w:gridCol w:w="2553"/>
        <w:gridCol w:w="3240"/>
      </w:tblGrid>
      <w:tr w:rsidR="00452C35">
        <w:tc>
          <w:tcPr>
            <w:tcW w:w="1700"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color w:val="auto"/>
                <w:lang w:eastAsia="lt-LT"/>
              </w:rPr>
            </w:pPr>
            <w:r>
              <w:rPr>
                <w:color w:val="auto"/>
                <w:sz w:val="22"/>
                <w:szCs w:val="22"/>
                <w:lang w:eastAsia="lt-LT"/>
              </w:rPr>
              <w:t>Metų užduotys</w:t>
            </w:r>
            <w:r>
              <w:rPr>
                <w:color w:val="auto"/>
                <w:szCs w:val="24"/>
                <w:lang w:eastAsia="lt-LT"/>
              </w:rPr>
              <w:t xml:space="preserve"> </w:t>
            </w:r>
            <w:r>
              <w:rPr>
                <w:color w:val="auto"/>
                <w:sz w:val="20"/>
                <w:lang w:eastAsia="lt-LT"/>
              </w:rPr>
              <w:t>(toliau – užduotys)</w:t>
            </w:r>
          </w:p>
        </w:tc>
        <w:tc>
          <w:tcPr>
            <w:tcW w:w="2267"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color w:val="auto"/>
                <w:sz w:val="22"/>
                <w:szCs w:val="22"/>
                <w:lang w:eastAsia="lt-LT"/>
              </w:rPr>
            </w:pPr>
            <w:r>
              <w:rPr>
                <w:color w:val="auto"/>
                <w:sz w:val="22"/>
                <w:szCs w:val="22"/>
                <w:lang w:eastAsia="lt-LT"/>
              </w:rPr>
              <w:t>Siektini rezultatai</w:t>
            </w:r>
          </w:p>
        </w:tc>
        <w:tc>
          <w:tcPr>
            <w:tcW w:w="2553"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color w:val="auto"/>
                <w:szCs w:val="24"/>
                <w:lang w:eastAsia="lt-LT"/>
              </w:rPr>
            </w:pPr>
            <w:r>
              <w:rPr>
                <w:color w:val="auto"/>
                <w:sz w:val="22"/>
                <w:szCs w:val="22"/>
                <w:lang w:eastAsia="lt-LT"/>
              </w:rPr>
              <w:t>Rezultatų vertinimo rodikliai</w:t>
            </w:r>
          </w:p>
          <w:p w:rsidR="00452C35" w:rsidRDefault="00EC4BD1">
            <w:pPr>
              <w:widowControl w:val="0"/>
              <w:jc w:val="center"/>
              <w:rPr>
                <w:color w:val="auto"/>
                <w:lang w:eastAsia="lt-LT"/>
              </w:rPr>
            </w:pPr>
            <w:r>
              <w:rPr>
                <w:color w:val="auto"/>
                <w:sz w:val="20"/>
                <w:lang w:eastAsia="lt-LT"/>
              </w:rPr>
              <w:t>(kuriais vadovaujantis vertinama, ar nustatytos užduotys įvykdytos)</w:t>
            </w:r>
          </w:p>
        </w:tc>
        <w:tc>
          <w:tcPr>
            <w:tcW w:w="3240"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color w:val="auto"/>
                <w:sz w:val="22"/>
                <w:szCs w:val="22"/>
                <w:lang w:eastAsia="lt-LT"/>
              </w:rPr>
            </w:pPr>
            <w:r>
              <w:rPr>
                <w:color w:val="auto"/>
                <w:sz w:val="22"/>
                <w:szCs w:val="22"/>
                <w:lang w:eastAsia="lt-LT"/>
              </w:rPr>
              <w:t>Pasiekti rezultatai ir jų rodikliai</w:t>
            </w:r>
          </w:p>
        </w:tc>
      </w:tr>
      <w:tr w:rsidR="00452C35">
        <w:trPr>
          <w:trHeight w:val="1692"/>
        </w:trPr>
        <w:tc>
          <w:tcPr>
            <w:tcW w:w="1700"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color w:val="auto"/>
                <w:szCs w:val="24"/>
                <w:lang w:eastAsia="lt-LT"/>
              </w:rPr>
            </w:pPr>
            <w:r>
              <w:rPr>
                <w:color w:val="auto"/>
                <w:szCs w:val="24"/>
                <w:lang w:eastAsia="lt-LT"/>
              </w:rPr>
              <w:t xml:space="preserve">1. </w:t>
            </w:r>
            <w:r>
              <w:rPr>
                <w:color w:val="000000"/>
                <w:szCs w:val="24"/>
                <w:shd w:val="clear" w:color="auto" w:fill="FFFFFF"/>
                <w:lang w:eastAsia="lt-LT"/>
              </w:rPr>
              <w:t>Pasirengti ugdymo turinio atnaujinimui.</w:t>
            </w:r>
          </w:p>
        </w:tc>
        <w:tc>
          <w:tcPr>
            <w:tcW w:w="2267"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color w:val="auto"/>
                <w:szCs w:val="24"/>
                <w:lang w:eastAsia="lt-LT"/>
              </w:rPr>
            </w:pPr>
            <w:r>
              <w:rPr>
                <w:color w:val="auto"/>
                <w:szCs w:val="24"/>
                <w:lang w:eastAsia="lt-LT"/>
              </w:rPr>
              <w:t xml:space="preserve">1. Organizuoti metodinius užsiėmimus „Kaip geriau pasirengti atnaujintų ugdymo programų įgyvendinimui“, </w:t>
            </w:r>
            <w:r>
              <w:rPr>
                <w:bCs/>
                <w:color w:val="auto"/>
                <w:szCs w:val="24"/>
                <w:lang w:eastAsia="lt-LT"/>
              </w:rPr>
              <w:t>„Pamokos planavimas pagal atnaujintas ugdymo programas”</w:t>
            </w:r>
            <w:r>
              <w:rPr>
                <w:color w:val="auto"/>
                <w:szCs w:val="24"/>
                <w:lang w:eastAsia="lt-LT"/>
              </w:rPr>
              <w:t>.</w:t>
            </w:r>
          </w:p>
          <w:p w:rsidR="00452C35" w:rsidRDefault="00EC4BD1">
            <w:pPr>
              <w:widowControl w:val="0"/>
              <w:rPr>
                <w:color w:val="auto"/>
                <w:szCs w:val="24"/>
                <w:lang w:eastAsia="lt-LT"/>
              </w:rPr>
            </w:pPr>
            <w:r>
              <w:rPr>
                <w:color w:val="auto"/>
                <w:szCs w:val="24"/>
                <w:lang w:eastAsia="lt-LT"/>
              </w:rPr>
              <w:t>2. Parengti atmintinę mokytojams ruošiantis įgyvendinti atnaujintas programas.</w:t>
            </w:r>
          </w:p>
          <w:p w:rsidR="00452C35" w:rsidRDefault="00EC4BD1">
            <w:pPr>
              <w:widowControl w:val="0"/>
              <w:rPr>
                <w:color w:val="auto"/>
                <w:szCs w:val="24"/>
                <w:lang w:eastAsia="lt-LT"/>
              </w:rPr>
            </w:pPr>
            <w:r>
              <w:rPr>
                <w:color w:val="auto"/>
                <w:szCs w:val="24"/>
                <w:lang w:eastAsia="lt-LT"/>
              </w:rPr>
              <w:t>3. Parengti ilgalaikį priešmokyklinio ugdymo planą pagal atnaujintą ugdymo programą.</w:t>
            </w:r>
          </w:p>
          <w:p w:rsidR="00452C35" w:rsidRDefault="00EC4BD1">
            <w:pPr>
              <w:widowControl w:val="0"/>
              <w:shd w:val="clear" w:color="auto" w:fill="FFFFFF"/>
              <w:rPr>
                <w:bCs/>
                <w:color w:val="auto"/>
              </w:rPr>
            </w:pPr>
            <w:r>
              <w:rPr>
                <w:bCs/>
                <w:color w:val="auto"/>
                <w:szCs w:val="24"/>
                <w:lang w:eastAsia="lt-LT"/>
              </w:rPr>
              <w:t xml:space="preserve">4. Gimnazijos mokytojų komanda dalyvauja </w:t>
            </w:r>
            <w:r>
              <w:rPr>
                <w:bCs/>
                <w:color w:val="000000"/>
                <w:szCs w:val="24"/>
                <w:shd w:val="clear" w:color="auto" w:fill="FFFFFF"/>
                <w:lang w:eastAsia="lt-LT"/>
              </w:rPr>
              <w:t xml:space="preserve">pasirengimo diegti atnaujintas bendrąsias ugdymo programas veiklos </w:t>
            </w:r>
            <w:r>
              <w:rPr>
                <w:bCs/>
                <w:color w:val="auto"/>
                <w:szCs w:val="24"/>
                <w:lang w:eastAsia="lt-LT"/>
              </w:rPr>
              <w:t>tyrime.</w:t>
            </w:r>
          </w:p>
          <w:p w:rsidR="00452C35" w:rsidRDefault="00EC4BD1">
            <w:pPr>
              <w:widowControl w:val="0"/>
              <w:textAlignment w:val="baseline"/>
              <w:rPr>
                <w:color w:val="auto"/>
                <w:szCs w:val="24"/>
                <w:lang w:eastAsia="lt-LT"/>
              </w:rPr>
            </w:pPr>
            <w:r>
              <w:rPr>
                <w:bCs/>
                <w:color w:val="auto"/>
                <w:szCs w:val="24"/>
                <w:lang w:eastAsia="lt-LT"/>
              </w:rPr>
              <w:t>5. Atnaujinti skaitmeninių ugdymo priemonių bazę, ruošiantis dirbti pagal atnaujintas ugdymo programas.</w:t>
            </w:r>
          </w:p>
        </w:tc>
        <w:tc>
          <w:tcPr>
            <w:tcW w:w="2553"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color w:val="auto"/>
                <w:szCs w:val="24"/>
                <w:lang w:eastAsia="lt-LT"/>
              </w:rPr>
            </w:pPr>
            <w:r>
              <w:rPr>
                <w:color w:val="auto"/>
                <w:szCs w:val="24"/>
                <w:lang w:eastAsia="lt-LT"/>
              </w:rPr>
              <w:t>1. Pasirengta dirbti pagal atnaujintas ugdymo programas.</w:t>
            </w:r>
          </w:p>
          <w:p w:rsidR="00452C35" w:rsidRDefault="00EC4BD1">
            <w:pPr>
              <w:widowControl w:val="0"/>
              <w:rPr>
                <w:color w:val="auto"/>
                <w:szCs w:val="24"/>
                <w:lang w:eastAsia="lt-LT"/>
              </w:rPr>
            </w:pPr>
            <w:r>
              <w:rPr>
                <w:color w:val="auto"/>
                <w:szCs w:val="24"/>
                <w:lang w:eastAsia="lt-LT"/>
              </w:rPr>
              <w:t xml:space="preserve">Organizuoti metodiniai užsiėmimai „Kaip geriau pasirengti atnaujintų ugdymo programų įgyvendinimui“, </w:t>
            </w:r>
            <w:r>
              <w:rPr>
                <w:bCs/>
                <w:color w:val="auto"/>
                <w:szCs w:val="24"/>
                <w:lang w:eastAsia="lt-LT"/>
              </w:rPr>
              <w:t>„Pamokos planavimas pagal atnaujintas ugdymo programas.</w:t>
            </w:r>
          </w:p>
          <w:p w:rsidR="00452C35" w:rsidRDefault="00EC4BD1">
            <w:pPr>
              <w:widowControl w:val="0"/>
              <w:rPr>
                <w:color w:val="auto"/>
                <w:szCs w:val="24"/>
                <w:lang w:eastAsia="lt-LT"/>
              </w:rPr>
            </w:pPr>
            <w:r>
              <w:rPr>
                <w:color w:val="auto"/>
                <w:szCs w:val="24"/>
                <w:lang w:eastAsia="lt-LT"/>
              </w:rPr>
              <w:t>2. Metodinėse grupėse aptarta ir susitarta dėl veiklų ruošiantis įgyvendinti atnaujintas dalykų programas. Parengtos rekomendacijos – atmintinė dėl pamokų planavimo pagal atnaujintas ugdymo programas, dėl mokinių pasiekimų vertinimo.</w:t>
            </w:r>
          </w:p>
          <w:p w:rsidR="00452C35" w:rsidRDefault="00EC4BD1">
            <w:pPr>
              <w:widowControl w:val="0"/>
              <w:rPr>
                <w:color w:val="auto"/>
                <w:szCs w:val="24"/>
                <w:lang w:eastAsia="lt-LT"/>
              </w:rPr>
            </w:pPr>
            <w:r>
              <w:rPr>
                <w:color w:val="auto"/>
                <w:szCs w:val="24"/>
                <w:lang w:eastAsia="lt-LT"/>
              </w:rPr>
              <w:t>3. Parengtas ilgalaikis priešmokyklinio ugdymo planas pagal atnaujintą ugdymo programą.</w:t>
            </w:r>
          </w:p>
          <w:p w:rsidR="00452C35" w:rsidRDefault="00EC4BD1">
            <w:pPr>
              <w:widowControl w:val="0"/>
              <w:rPr>
                <w:color w:val="auto"/>
                <w:szCs w:val="24"/>
                <w:lang w:eastAsia="lt-LT"/>
              </w:rPr>
            </w:pPr>
            <w:r>
              <w:rPr>
                <w:color w:val="auto"/>
                <w:szCs w:val="24"/>
                <w:lang w:eastAsia="lt-LT"/>
              </w:rPr>
              <w:t>4. Tyrimo rezultatai pristatyti mokytojams mokykloje ir rajono mastu.</w:t>
            </w:r>
          </w:p>
          <w:p w:rsidR="00452C35" w:rsidRDefault="00EC4BD1">
            <w:pPr>
              <w:widowControl w:val="0"/>
              <w:rPr>
                <w:szCs w:val="24"/>
                <w:lang w:eastAsia="lt-LT"/>
              </w:rPr>
            </w:pPr>
            <w:r>
              <w:rPr>
                <w:bCs/>
                <w:color w:val="auto"/>
                <w:szCs w:val="24"/>
                <w:lang w:eastAsia="lt-LT"/>
              </w:rPr>
              <w:t>5. Atnaujinta skaitmeninio ugdymo turinio bazę.</w:t>
            </w:r>
          </w:p>
        </w:tc>
        <w:tc>
          <w:tcPr>
            <w:tcW w:w="3240" w:type="dxa"/>
            <w:tcBorders>
              <w:top w:val="single" w:sz="4" w:space="0" w:color="000000"/>
              <w:left w:val="single" w:sz="4" w:space="0" w:color="000000"/>
              <w:bottom w:val="single" w:sz="4" w:space="0" w:color="000000"/>
              <w:right w:val="single" w:sz="4" w:space="0" w:color="000000"/>
            </w:tcBorders>
            <w:vAlign w:val="center"/>
          </w:tcPr>
          <w:p w:rsidR="00452C35" w:rsidRDefault="00EC4BD1" w:rsidP="00FF4324">
            <w:pPr>
              <w:widowControl w:val="0"/>
              <w:jc w:val="both"/>
              <w:rPr>
                <w:color w:val="000000"/>
              </w:rPr>
            </w:pPr>
            <w:r>
              <w:rPr>
                <w:color w:val="000000"/>
              </w:rPr>
              <w:t>1. 2022-04-19 buvo organizuotas metodinis užsiėmimas „Pamokų planų kūrimas remiantis ugdymo turinio atnaujinimo tyrimo rekomendacijomis“ gimnazijos mokytojams.</w:t>
            </w:r>
          </w:p>
          <w:p w:rsidR="00452C35" w:rsidRDefault="00EC4BD1" w:rsidP="00FF4324">
            <w:pPr>
              <w:widowControl w:val="0"/>
              <w:jc w:val="both"/>
              <w:rPr>
                <w:color w:val="000000"/>
              </w:rPr>
            </w:pPr>
            <w:r>
              <w:rPr>
                <w:color w:val="000000"/>
              </w:rPr>
              <w:t>2022-04-22 užsiėmimas buvo organizuotas Vilniaus rajono mokytojams.</w:t>
            </w:r>
          </w:p>
          <w:p w:rsidR="00FF4324" w:rsidRDefault="00FF4324" w:rsidP="00FF4324">
            <w:pPr>
              <w:widowControl w:val="0"/>
              <w:jc w:val="right"/>
              <w:rPr>
                <w:i/>
                <w:iCs/>
              </w:rPr>
            </w:pPr>
            <w:r w:rsidRPr="00A5308E">
              <w:rPr>
                <w:i/>
                <w:iCs/>
              </w:rPr>
              <w:t xml:space="preserve">Gimnazijos direktoriaus </w:t>
            </w:r>
            <w:r>
              <w:rPr>
                <w:i/>
                <w:iCs/>
              </w:rPr>
              <w:t>2022-04-22 pažyma Nr.1.5-85</w:t>
            </w:r>
          </w:p>
          <w:p w:rsidR="00FF4324" w:rsidRDefault="00FF4324" w:rsidP="00FF4324">
            <w:pPr>
              <w:widowControl w:val="0"/>
              <w:jc w:val="right"/>
              <w:rPr>
                <w:color w:val="000000"/>
              </w:rPr>
            </w:pPr>
            <w:hyperlink r:id="rId10" w:history="1">
              <w:r w:rsidRPr="006F31CF">
                <w:rPr>
                  <w:rStyle w:val="Hipersaitas"/>
                  <w:i/>
                  <w:iCs/>
                  <w:color w:val="31849B" w:themeColor="accent5" w:themeShade="BF"/>
                </w:rPr>
                <w:t>http://www.slovackio.vilniausr.lm.lt/?p=24174</w:t>
              </w:r>
            </w:hyperlink>
          </w:p>
          <w:p w:rsidR="00452C35" w:rsidRDefault="00EC4BD1" w:rsidP="00FF4324">
            <w:pPr>
              <w:widowControl w:val="0"/>
              <w:jc w:val="both"/>
              <w:rPr>
                <w:color w:val="auto"/>
                <w:szCs w:val="24"/>
                <w:lang w:eastAsia="lt-LT"/>
              </w:rPr>
            </w:pPr>
            <w:r>
              <w:rPr>
                <w:color w:val="auto"/>
                <w:szCs w:val="24"/>
                <w:lang w:eastAsia="lt-LT"/>
              </w:rPr>
              <w:t>2. Metodinėse grupėse aptarta ir susitarta dėl veiklų ruošiantis įgyvendinti atnaujintas dalykų</w:t>
            </w:r>
          </w:p>
          <w:p w:rsidR="00452C35" w:rsidRDefault="00EC4BD1" w:rsidP="00FF4324">
            <w:pPr>
              <w:widowControl w:val="0"/>
              <w:jc w:val="both"/>
              <w:rPr>
                <w:color w:val="auto"/>
                <w:szCs w:val="24"/>
                <w:lang w:eastAsia="lt-LT"/>
              </w:rPr>
            </w:pPr>
            <w:r>
              <w:rPr>
                <w:color w:val="auto"/>
                <w:szCs w:val="24"/>
                <w:lang w:eastAsia="lt-LT"/>
              </w:rPr>
              <w:t>programas. Parengta atmintinė dėl pamokų planavimo pagal atnaujintą priešmokyklinio ugdymo programą, dėl vaikų pasiekimų vertinimo.</w:t>
            </w:r>
          </w:p>
          <w:p w:rsidR="00FF4324" w:rsidRDefault="00FF4324" w:rsidP="00FF4324">
            <w:pPr>
              <w:widowControl w:val="0"/>
              <w:jc w:val="right"/>
              <w:rPr>
                <w:i/>
                <w:color w:val="000000"/>
              </w:rPr>
            </w:pPr>
            <w:r>
              <w:rPr>
                <w:i/>
                <w:color w:val="000000"/>
              </w:rPr>
              <w:t>2022 m. byla Nr. 7.6</w:t>
            </w:r>
          </w:p>
          <w:p w:rsidR="00FF4324" w:rsidRPr="00A5308E" w:rsidRDefault="00FF4324" w:rsidP="00FF4324">
            <w:pPr>
              <w:widowControl w:val="0"/>
              <w:jc w:val="right"/>
            </w:pPr>
            <w:r>
              <w:rPr>
                <w:i/>
                <w:color w:val="000000"/>
              </w:rPr>
              <w:t xml:space="preserve">Metodinių grupių veiklos dokumentai </w:t>
            </w:r>
          </w:p>
          <w:p w:rsidR="00452C35" w:rsidRDefault="00EC4BD1" w:rsidP="00FF4324">
            <w:pPr>
              <w:widowControl w:val="0"/>
              <w:jc w:val="both"/>
              <w:rPr>
                <w:color w:val="auto"/>
                <w:szCs w:val="24"/>
                <w:lang w:eastAsia="lt-LT"/>
              </w:rPr>
            </w:pPr>
            <w:r>
              <w:rPr>
                <w:color w:val="000000"/>
              </w:rPr>
              <w:t xml:space="preserve">3. </w:t>
            </w:r>
            <w:r>
              <w:rPr>
                <w:color w:val="auto"/>
                <w:szCs w:val="24"/>
                <w:lang w:eastAsia="lt-LT"/>
              </w:rPr>
              <w:t>Parengtas ilgalaikis priešmokyklinio ugdymo planas pagal atnaujintą ugdymo programą. Mokytojai nuo 2022 m. rugsėjo 1 d. dirba pagal atnaujintą priešmokyklinio ugdymo programą.</w:t>
            </w:r>
          </w:p>
          <w:p w:rsidR="00FF4324" w:rsidRPr="00A5308E" w:rsidRDefault="00806D8F" w:rsidP="00FF4324">
            <w:pPr>
              <w:widowControl w:val="0"/>
              <w:jc w:val="right"/>
            </w:pPr>
            <w:r>
              <w:rPr>
                <w:i/>
                <w:color w:val="000000"/>
              </w:rPr>
              <w:t>Mokytojų tarybos 2022 m. birželio 29 d. protokolas Nr. 6.</w:t>
            </w:r>
          </w:p>
          <w:p w:rsidR="00452C35" w:rsidRDefault="00EC4BD1">
            <w:pPr>
              <w:pStyle w:val="prastasistinklapis"/>
              <w:widowControl w:val="0"/>
              <w:shd w:val="clear" w:color="auto" w:fill="FFFFFF"/>
              <w:spacing w:beforeAutospacing="0" w:afterAutospacing="0"/>
              <w:textAlignment w:val="baseline"/>
              <w:rPr>
                <w:lang w:val="lt-LT" w:eastAsia="lt-LT"/>
              </w:rPr>
            </w:pPr>
            <w:r>
              <w:rPr>
                <w:shd w:val="clear" w:color="auto" w:fill="FFFFFF"/>
                <w:lang w:val="lt-LT" w:eastAsia="lt-LT"/>
              </w:rPr>
              <w:t xml:space="preserve">4. </w:t>
            </w:r>
            <w:r>
              <w:rPr>
                <w:bCs/>
                <w:lang w:val="lt-LT" w:eastAsia="lt-LT"/>
              </w:rPr>
              <w:t>Gimnazijos mokytojų k</w:t>
            </w:r>
            <w:r>
              <w:rPr>
                <w:bCs/>
                <w:lang w:val="lt-LT" w:eastAsia="lt-LT"/>
              </w:rPr>
              <w:t>o</w:t>
            </w:r>
            <w:r>
              <w:rPr>
                <w:bCs/>
                <w:lang w:val="lt-LT" w:eastAsia="lt-LT"/>
              </w:rPr>
              <w:t xml:space="preserve">manda dalyvavo </w:t>
            </w:r>
            <w:r>
              <w:rPr>
                <w:bCs/>
                <w:shd w:val="clear" w:color="auto" w:fill="FFFFFF"/>
                <w:lang w:val="lt-LT" w:eastAsia="lt-LT"/>
              </w:rPr>
              <w:t>p</w:t>
            </w:r>
            <w:r>
              <w:rPr>
                <w:lang w:val="lt-LT"/>
              </w:rPr>
              <w:t>rojekto „Skaitmeninio ugdymo turinio kūrimas ir diegimas“ mokyklų pasirengimo diegti atnaujintas pradinio, pagrindinio ir vidur</w:t>
            </w:r>
            <w:r>
              <w:rPr>
                <w:lang w:val="lt-LT"/>
              </w:rPr>
              <w:t>i</w:t>
            </w:r>
            <w:r>
              <w:rPr>
                <w:lang w:val="lt-LT"/>
              </w:rPr>
              <w:t>nio ugdymo bendrąsias pr</w:t>
            </w:r>
            <w:r>
              <w:rPr>
                <w:lang w:val="lt-LT"/>
              </w:rPr>
              <w:t>o</w:t>
            </w:r>
            <w:r>
              <w:rPr>
                <w:lang w:val="lt-LT"/>
              </w:rPr>
              <w:lastRenderedPageBreak/>
              <w:t xml:space="preserve">gramas veiklos tyrime. </w:t>
            </w:r>
            <w:r>
              <w:rPr>
                <w:lang w:val="lt-LT" w:eastAsia="lt-LT"/>
              </w:rPr>
              <w:t>Tyrimo išvados 2022 m. pristatytos gimnazijos bei rajono mokyt</w:t>
            </w:r>
            <w:r>
              <w:rPr>
                <w:lang w:val="lt-LT" w:eastAsia="lt-LT"/>
              </w:rPr>
              <w:t>o</w:t>
            </w:r>
            <w:r>
              <w:rPr>
                <w:lang w:val="lt-LT" w:eastAsia="lt-LT"/>
              </w:rPr>
              <w:t>jams.</w:t>
            </w:r>
          </w:p>
          <w:p w:rsidR="00FF4324" w:rsidRDefault="00FF4324" w:rsidP="00FF4324">
            <w:pPr>
              <w:widowControl w:val="0"/>
              <w:jc w:val="right"/>
              <w:rPr>
                <w:i/>
                <w:iCs/>
              </w:rPr>
            </w:pPr>
            <w:r w:rsidRPr="00A5308E">
              <w:rPr>
                <w:i/>
                <w:iCs/>
              </w:rPr>
              <w:t>Gimnazijos direktoriaus 2022-11-06 įsakymas Nr.1.6-149</w:t>
            </w:r>
          </w:p>
          <w:p w:rsidR="00452C35" w:rsidRDefault="00EC4BD1">
            <w:pPr>
              <w:widowControl w:val="0"/>
              <w:rPr>
                <w:color w:val="auto"/>
                <w:szCs w:val="24"/>
              </w:rPr>
            </w:pPr>
            <w:r>
              <w:rPr>
                <w:szCs w:val="24"/>
                <w:lang w:eastAsia="lt-LT"/>
              </w:rPr>
              <w:t xml:space="preserve">5. </w:t>
            </w:r>
            <w:r>
              <w:rPr>
                <w:bCs/>
                <w:szCs w:val="24"/>
                <w:lang w:eastAsia="lt-LT"/>
              </w:rPr>
              <w:t xml:space="preserve">Atnaujinta skaitmeninio ugdymo turinio bazė. Nupirkti </w:t>
            </w:r>
            <w:r>
              <w:rPr>
                <w:bCs/>
                <w:color w:val="000000"/>
                <w:szCs w:val="24"/>
                <w:shd w:val="clear" w:color="auto" w:fill="FFFFFF"/>
              </w:rPr>
              <w:t xml:space="preserve">8 kompiuteriai, 3 interaktyvios lentos, 3 garso kolonėlės, 2 projektoriai, </w:t>
            </w:r>
            <w:r>
              <w:rPr>
                <w:color w:val="auto"/>
                <w:szCs w:val="24"/>
              </w:rPr>
              <w:t>1 spausdintuvas.</w:t>
            </w:r>
          </w:p>
          <w:p w:rsidR="003D6A3C" w:rsidRPr="00FF4324" w:rsidRDefault="00FF4324" w:rsidP="00684F61">
            <w:pPr>
              <w:widowControl w:val="0"/>
              <w:jc w:val="right"/>
              <w:rPr>
                <w:i/>
                <w:color w:val="auto"/>
                <w:szCs w:val="24"/>
              </w:rPr>
            </w:pPr>
            <w:r w:rsidRPr="00FF4324">
              <w:rPr>
                <w:i/>
                <w:color w:val="auto"/>
                <w:szCs w:val="24"/>
              </w:rPr>
              <w:t>Gimnazijos inventorizacijos dokumentai</w:t>
            </w:r>
            <w:bookmarkStart w:id="0" w:name="_GoBack"/>
            <w:bookmarkEnd w:id="0"/>
          </w:p>
        </w:tc>
      </w:tr>
      <w:tr w:rsidR="00452C35">
        <w:trPr>
          <w:trHeight w:val="1690"/>
        </w:trPr>
        <w:tc>
          <w:tcPr>
            <w:tcW w:w="1700"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rFonts w:cs="Calibri"/>
                <w:color w:val="auto"/>
                <w:szCs w:val="24"/>
                <w:lang w:eastAsia="ja-JP"/>
              </w:rPr>
            </w:pPr>
            <w:r>
              <w:rPr>
                <w:rFonts w:cs="Calibri"/>
                <w:color w:val="auto"/>
                <w:szCs w:val="24"/>
                <w:lang w:eastAsia="ja-JP"/>
              </w:rPr>
              <w:lastRenderedPageBreak/>
              <w:t>2. Tobulinti mokytojų skaitmeninio raštingumo kompetenciją, besiruošiant ugdymo turinio atnaujinimui.</w:t>
            </w:r>
          </w:p>
        </w:tc>
        <w:tc>
          <w:tcPr>
            <w:tcW w:w="2267" w:type="dxa"/>
            <w:tcBorders>
              <w:top w:val="single" w:sz="4" w:space="0" w:color="000000"/>
              <w:left w:val="single" w:sz="4" w:space="0" w:color="000000"/>
              <w:bottom w:val="single" w:sz="4" w:space="0" w:color="000000"/>
              <w:right w:val="single" w:sz="4" w:space="0" w:color="000000"/>
            </w:tcBorders>
          </w:tcPr>
          <w:p w:rsidR="00452C35" w:rsidRDefault="00EC4BD1">
            <w:pPr>
              <w:pStyle w:val="TableParagraph"/>
              <w:widowControl w:val="0"/>
              <w:rPr>
                <w:color w:val="auto"/>
                <w:sz w:val="24"/>
                <w:szCs w:val="24"/>
                <w:lang w:val="lt-LT"/>
              </w:rPr>
            </w:pPr>
            <w:r>
              <w:rPr>
                <w:color w:val="auto"/>
                <w:sz w:val="24"/>
                <w:szCs w:val="24"/>
                <w:lang w:val="lt-LT" w:eastAsia="lt-LT"/>
              </w:rPr>
              <w:t>1. Dalyvauti projekte „Saugios elektroninės erdvės kūrimas“.</w:t>
            </w:r>
          </w:p>
          <w:p w:rsidR="00452C35" w:rsidRDefault="00EC4BD1">
            <w:pPr>
              <w:pStyle w:val="TableParagraph"/>
              <w:widowControl w:val="0"/>
              <w:rPr>
                <w:color w:val="auto"/>
                <w:sz w:val="24"/>
                <w:szCs w:val="24"/>
                <w:lang w:val="lt-LT"/>
              </w:rPr>
            </w:pPr>
            <w:r>
              <w:rPr>
                <w:color w:val="auto"/>
                <w:sz w:val="24"/>
                <w:szCs w:val="24"/>
                <w:lang w:val="lt-LT" w:eastAsia="lt-LT"/>
              </w:rPr>
              <w:t>2. Dalyvauti mokymuose, dalintis įgyta patirtimi su kolegomis mokykloje.</w:t>
            </w:r>
          </w:p>
          <w:p w:rsidR="00452C35" w:rsidRDefault="00EC4BD1">
            <w:pPr>
              <w:pStyle w:val="TableParagraph"/>
              <w:widowControl w:val="0"/>
              <w:rPr>
                <w:color w:val="auto"/>
                <w:sz w:val="24"/>
                <w:szCs w:val="24"/>
                <w:lang w:val="lt-LT"/>
              </w:rPr>
            </w:pPr>
            <w:r>
              <w:rPr>
                <w:color w:val="auto"/>
                <w:sz w:val="24"/>
                <w:szCs w:val="24"/>
                <w:lang w:val="lt-LT" w:eastAsia="lt-LT"/>
              </w:rPr>
              <w:t xml:space="preserve">3. Siekti, kad kiekvienas mokytojas patobulintų </w:t>
            </w:r>
            <w:r>
              <w:rPr>
                <w:rFonts w:eastAsia="Times New Roman" w:cs="Calibri"/>
                <w:color w:val="auto"/>
                <w:sz w:val="24"/>
                <w:szCs w:val="24"/>
                <w:lang w:val="lt-LT" w:eastAsia="ja-JP"/>
              </w:rPr>
              <w:t>skaitmeninio raštingumo kompetenciją, besiruošiant ugdymo turinio atnaujinimui.</w:t>
            </w:r>
          </w:p>
        </w:tc>
        <w:tc>
          <w:tcPr>
            <w:tcW w:w="2553" w:type="dxa"/>
            <w:tcBorders>
              <w:top w:val="single" w:sz="4" w:space="0" w:color="000000"/>
              <w:left w:val="single" w:sz="4" w:space="0" w:color="000000"/>
              <w:bottom w:val="single" w:sz="4" w:space="0" w:color="000000"/>
              <w:right w:val="single" w:sz="4" w:space="0" w:color="000000"/>
            </w:tcBorders>
          </w:tcPr>
          <w:p w:rsidR="00452C35" w:rsidRDefault="00EC4BD1">
            <w:pPr>
              <w:pStyle w:val="TableParagraph"/>
              <w:widowControl w:val="0"/>
              <w:rPr>
                <w:color w:val="auto"/>
                <w:sz w:val="24"/>
                <w:szCs w:val="24"/>
                <w:lang w:val="lt-LT"/>
              </w:rPr>
            </w:pPr>
            <w:r>
              <w:rPr>
                <w:color w:val="auto"/>
                <w:sz w:val="24"/>
                <w:szCs w:val="24"/>
                <w:lang w:val="lt-LT" w:eastAsia="lt-LT"/>
              </w:rPr>
              <w:t xml:space="preserve">1. Projekto rezultatai pristatyti bendruomenei. Veikia </w:t>
            </w:r>
            <w:proofErr w:type="spellStart"/>
            <w:r>
              <w:rPr>
                <w:color w:val="auto"/>
                <w:sz w:val="24"/>
                <w:szCs w:val="24"/>
                <w:lang w:val="lt-LT" w:eastAsia="lt-LT"/>
              </w:rPr>
              <w:t>belaidis</w:t>
            </w:r>
            <w:proofErr w:type="spellEnd"/>
            <w:r>
              <w:rPr>
                <w:color w:val="auto"/>
                <w:sz w:val="24"/>
                <w:szCs w:val="24"/>
                <w:lang w:val="lt-LT" w:eastAsia="lt-LT"/>
              </w:rPr>
              <w:t xml:space="preserve"> internetas.</w:t>
            </w:r>
          </w:p>
          <w:p w:rsidR="00452C35" w:rsidRDefault="00EC4BD1">
            <w:pPr>
              <w:pStyle w:val="TableParagraph"/>
              <w:widowControl w:val="0"/>
              <w:rPr>
                <w:color w:val="auto"/>
                <w:sz w:val="24"/>
                <w:szCs w:val="24"/>
                <w:lang w:val="lt-LT" w:eastAsia="lt-LT"/>
              </w:rPr>
            </w:pPr>
            <w:r>
              <w:rPr>
                <w:color w:val="auto"/>
                <w:sz w:val="24"/>
                <w:szCs w:val="24"/>
                <w:lang w:val="lt-LT" w:eastAsia="lt-LT"/>
              </w:rPr>
              <w:t>Patobulinta mokyklos vadovo, mokytojų skaitmeninio raštingumo kompetenciją.</w:t>
            </w:r>
          </w:p>
          <w:p w:rsidR="00452C35" w:rsidRDefault="00EC4BD1">
            <w:pPr>
              <w:pStyle w:val="TableParagraph"/>
              <w:widowControl w:val="0"/>
              <w:rPr>
                <w:color w:val="auto"/>
                <w:sz w:val="24"/>
                <w:szCs w:val="24"/>
                <w:lang w:val="lt-LT"/>
              </w:rPr>
            </w:pPr>
            <w:r>
              <w:rPr>
                <w:color w:val="auto"/>
                <w:sz w:val="24"/>
                <w:szCs w:val="24"/>
                <w:lang w:val="lt-LT" w:eastAsia="lt-LT"/>
              </w:rPr>
              <w:t>2. Gerosios patirties sklaida vyko kiekvienoje Metodinėje grupėje.</w:t>
            </w:r>
          </w:p>
          <w:p w:rsidR="00452C35" w:rsidRDefault="00EC4BD1">
            <w:pPr>
              <w:pStyle w:val="TableParagraph"/>
              <w:widowControl w:val="0"/>
              <w:rPr>
                <w:color w:val="auto"/>
                <w:sz w:val="24"/>
                <w:szCs w:val="24"/>
                <w:lang w:val="lt-LT"/>
              </w:rPr>
            </w:pPr>
            <w:r>
              <w:rPr>
                <w:color w:val="auto"/>
                <w:sz w:val="24"/>
                <w:szCs w:val="24"/>
                <w:lang w:val="lt-LT" w:eastAsia="lt-LT"/>
              </w:rPr>
              <w:t xml:space="preserve">3. 100 proc. mokytojų patobulino </w:t>
            </w:r>
            <w:r>
              <w:rPr>
                <w:rFonts w:eastAsia="Times New Roman" w:cs="Calibri"/>
                <w:color w:val="auto"/>
                <w:sz w:val="24"/>
                <w:szCs w:val="24"/>
                <w:lang w:val="lt-LT" w:eastAsia="ja-JP"/>
              </w:rPr>
              <w:t>skaitmeninio raštingumo kompetenciją, besiruošiant ugdymo turinio atnaujinimui.</w:t>
            </w:r>
          </w:p>
        </w:tc>
        <w:tc>
          <w:tcPr>
            <w:tcW w:w="3240" w:type="dxa"/>
            <w:tcBorders>
              <w:top w:val="single" w:sz="4" w:space="0" w:color="000000"/>
              <w:left w:val="single" w:sz="4" w:space="0" w:color="000000"/>
              <w:bottom w:val="single" w:sz="4" w:space="0" w:color="000000"/>
              <w:right w:val="single" w:sz="4" w:space="0" w:color="000000"/>
            </w:tcBorders>
            <w:vAlign w:val="center"/>
          </w:tcPr>
          <w:p w:rsidR="00452C35" w:rsidRDefault="00EC4BD1">
            <w:pPr>
              <w:pStyle w:val="TableParagraph"/>
              <w:widowControl w:val="0"/>
              <w:rPr>
                <w:color w:val="auto"/>
                <w:sz w:val="24"/>
                <w:szCs w:val="24"/>
                <w:lang w:val="lt-LT" w:eastAsia="lt-LT"/>
              </w:rPr>
            </w:pPr>
            <w:r>
              <w:rPr>
                <w:color w:val="auto"/>
                <w:sz w:val="24"/>
                <w:szCs w:val="24"/>
                <w:lang w:val="lt-LT" w:eastAsia="lt-LT"/>
              </w:rPr>
              <w:t xml:space="preserve">1. Projekto lėšomis įsigyta </w:t>
            </w:r>
            <w:proofErr w:type="spellStart"/>
            <w:r>
              <w:rPr>
                <w:color w:val="auto"/>
                <w:sz w:val="24"/>
                <w:szCs w:val="24"/>
                <w:lang w:val="lt-LT" w:eastAsia="lt-LT"/>
              </w:rPr>
              <w:t>belaidžio</w:t>
            </w:r>
            <w:proofErr w:type="spellEnd"/>
            <w:r>
              <w:rPr>
                <w:color w:val="auto"/>
                <w:sz w:val="24"/>
                <w:szCs w:val="24"/>
                <w:lang w:val="lt-LT" w:eastAsia="lt-LT"/>
              </w:rPr>
              <w:t xml:space="preserve"> interneto paslaugą gimnazijai. Patobulinta mokyklos vadovo, mokytojų skaitmeninio raštingumo kompetenciją. Projekto mokymuose dalyvavo direktorė bei 3 mokytojos.</w:t>
            </w:r>
          </w:p>
          <w:p w:rsidR="00FF4324" w:rsidRPr="00FF4324" w:rsidRDefault="00FF4324" w:rsidP="00FF4324">
            <w:pPr>
              <w:jc w:val="right"/>
              <w:rPr>
                <w:bCs/>
                <w:i/>
                <w:szCs w:val="24"/>
              </w:rPr>
            </w:pPr>
            <w:r w:rsidRPr="00FF4324">
              <w:rPr>
                <w:bCs/>
                <w:i/>
                <w:szCs w:val="24"/>
              </w:rPr>
              <w:t>2021-12</w:t>
            </w:r>
            <w:r>
              <w:rPr>
                <w:bCs/>
                <w:i/>
                <w:szCs w:val="24"/>
              </w:rPr>
              <w:t>-</w:t>
            </w:r>
            <w:r w:rsidRPr="00FF4324">
              <w:rPr>
                <w:bCs/>
                <w:i/>
                <w:szCs w:val="24"/>
              </w:rPr>
              <w:t>01 – 2022-05-21</w:t>
            </w:r>
          </w:p>
          <w:p w:rsidR="00FF4324" w:rsidRPr="00FF4324" w:rsidRDefault="00FF4324" w:rsidP="00FF4324">
            <w:pPr>
              <w:pStyle w:val="TableParagraph"/>
              <w:widowControl w:val="0"/>
              <w:jc w:val="right"/>
              <w:rPr>
                <w:i/>
                <w:color w:val="auto"/>
                <w:sz w:val="24"/>
                <w:szCs w:val="24"/>
                <w:lang w:val="lt-LT" w:eastAsia="lt-LT"/>
              </w:rPr>
            </w:pPr>
            <w:bookmarkStart w:id="1" w:name="yui_3_17_2_1_1639895619445_35"/>
            <w:bookmarkEnd w:id="1"/>
            <w:r>
              <w:rPr>
                <w:bCs/>
                <w:i/>
                <w:sz w:val="24"/>
                <w:szCs w:val="24"/>
                <w:lang w:val="lt-LT"/>
              </w:rPr>
              <w:t>Mokymų</w:t>
            </w:r>
            <w:r w:rsidRPr="00FF4324">
              <w:rPr>
                <w:bCs/>
                <w:i/>
                <w:sz w:val="24"/>
                <w:szCs w:val="24"/>
                <w:lang w:val="lt-LT"/>
              </w:rPr>
              <w:t xml:space="preserve"> „Saugios elektron</w:t>
            </w:r>
            <w:r>
              <w:rPr>
                <w:bCs/>
                <w:i/>
                <w:sz w:val="24"/>
                <w:szCs w:val="24"/>
                <w:lang w:val="lt-LT"/>
              </w:rPr>
              <w:t>inės erdvės vaikams kūrimas“ pažymėjimai</w:t>
            </w:r>
            <w:r w:rsidRPr="00FF4324">
              <w:rPr>
                <w:bCs/>
                <w:i/>
                <w:sz w:val="24"/>
                <w:szCs w:val="24"/>
                <w:lang w:val="lt-LT"/>
              </w:rPr>
              <w:t>.</w:t>
            </w:r>
          </w:p>
          <w:p w:rsidR="00452C35" w:rsidRDefault="00EC4BD1">
            <w:pPr>
              <w:pStyle w:val="TableParagraph"/>
              <w:widowControl w:val="0"/>
              <w:rPr>
                <w:color w:val="auto"/>
                <w:sz w:val="24"/>
                <w:szCs w:val="24"/>
                <w:lang w:val="lt-LT" w:eastAsia="lt-LT"/>
              </w:rPr>
            </w:pPr>
            <w:r>
              <w:rPr>
                <w:color w:val="auto"/>
                <w:sz w:val="24"/>
                <w:szCs w:val="24"/>
                <w:lang w:val="lt-LT" w:eastAsia="lt-LT"/>
              </w:rPr>
              <w:t>2. Gerosios patirties sklaida po mokymų vyko kiekvienoje Metodinėje grupėje.</w:t>
            </w:r>
          </w:p>
          <w:p w:rsidR="00FF4324" w:rsidRDefault="00FF4324" w:rsidP="00FF4324">
            <w:pPr>
              <w:widowControl w:val="0"/>
              <w:jc w:val="right"/>
              <w:rPr>
                <w:i/>
                <w:color w:val="000000"/>
              </w:rPr>
            </w:pPr>
            <w:r>
              <w:rPr>
                <w:i/>
                <w:color w:val="000000"/>
              </w:rPr>
              <w:t>2022 m. byla Nr. 7.6</w:t>
            </w:r>
          </w:p>
          <w:p w:rsidR="00FF4324" w:rsidRPr="00A5308E" w:rsidRDefault="00FF4324" w:rsidP="00FF4324">
            <w:pPr>
              <w:widowControl w:val="0"/>
              <w:jc w:val="right"/>
            </w:pPr>
            <w:r>
              <w:rPr>
                <w:i/>
                <w:color w:val="000000"/>
              </w:rPr>
              <w:t xml:space="preserve">Metodinių grupių veiklos dokumentai </w:t>
            </w:r>
          </w:p>
          <w:p w:rsidR="00452C35" w:rsidRDefault="00EC4BD1">
            <w:pPr>
              <w:widowControl w:val="0"/>
              <w:textAlignment w:val="baseline"/>
              <w:rPr>
                <w:rFonts w:cs="Calibri"/>
                <w:color w:val="auto"/>
                <w:szCs w:val="24"/>
                <w:lang w:eastAsia="ja-JP"/>
              </w:rPr>
            </w:pPr>
            <w:r>
              <w:rPr>
                <w:color w:val="auto"/>
                <w:szCs w:val="24"/>
                <w:lang w:eastAsia="lt-LT"/>
              </w:rPr>
              <w:t xml:space="preserve">3. Pasiekta, kad 100 proc. mokytojų patobulino </w:t>
            </w:r>
            <w:r>
              <w:rPr>
                <w:rFonts w:cs="Calibri"/>
                <w:color w:val="auto"/>
                <w:szCs w:val="24"/>
                <w:lang w:eastAsia="ja-JP"/>
              </w:rPr>
              <w:t>skaitmeninio raštingumo kompetenciją, besiruošiantis ugdymo turinio atnaujinimui.</w:t>
            </w:r>
          </w:p>
          <w:p w:rsidR="00452C35" w:rsidRDefault="00FF4324" w:rsidP="00FF4324">
            <w:pPr>
              <w:widowControl w:val="0"/>
              <w:jc w:val="right"/>
              <w:textAlignment w:val="baseline"/>
              <w:rPr>
                <w:i/>
                <w:color w:val="000000"/>
              </w:rPr>
            </w:pPr>
            <w:r>
              <w:rPr>
                <w:i/>
                <w:color w:val="000000"/>
              </w:rPr>
              <w:t>Metodinių grupių kvalifikacijos tobulinimo ataskaitos, mokymų pažymėjimai.</w:t>
            </w:r>
          </w:p>
          <w:p w:rsidR="003D6A3C" w:rsidRPr="00FF4324" w:rsidRDefault="003D6A3C" w:rsidP="00FF4324">
            <w:pPr>
              <w:widowControl w:val="0"/>
              <w:jc w:val="right"/>
              <w:textAlignment w:val="baseline"/>
              <w:rPr>
                <w:i/>
                <w:color w:val="000000"/>
              </w:rPr>
            </w:pPr>
          </w:p>
        </w:tc>
      </w:tr>
      <w:tr w:rsidR="00452C35">
        <w:tc>
          <w:tcPr>
            <w:tcW w:w="1700"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rFonts w:cs="Calibri"/>
                <w:color w:val="auto"/>
                <w:szCs w:val="24"/>
                <w:lang w:eastAsia="ja-JP"/>
              </w:rPr>
            </w:pPr>
            <w:r>
              <w:rPr>
                <w:rFonts w:cs="Calibri"/>
                <w:color w:val="auto"/>
                <w:szCs w:val="24"/>
                <w:lang w:eastAsia="ja-JP"/>
              </w:rPr>
              <w:t>3. Mokinių emocinės savijautos gerinimas.</w:t>
            </w:r>
          </w:p>
        </w:tc>
        <w:tc>
          <w:tcPr>
            <w:tcW w:w="2267"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color w:val="auto"/>
              </w:rPr>
            </w:pPr>
            <w:r>
              <w:rPr>
                <w:color w:val="auto"/>
                <w:szCs w:val="24"/>
                <w:lang w:eastAsia="lt-LT"/>
              </w:rPr>
              <w:t>1. Mokiniai dalyvaus Geros savijautos programoje.</w:t>
            </w:r>
          </w:p>
          <w:p w:rsidR="00452C35" w:rsidRDefault="00EC4BD1">
            <w:pPr>
              <w:widowControl w:val="0"/>
              <w:rPr>
                <w:color w:val="auto"/>
              </w:rPr>
            </w:pPr>
            <w:r>
              <w:rPr>
                <w:color w:val="auto"/>
                <w:szCs w:val="24"/>
                <w:lang w:eastAsia="lt-LT"/>
              </w:rPr>
              <w:t>2. Atlikti m</w:t>
            </w:r>
            <w:r>
              <w:rPr>
                <w:color w:val="000000"/>
                <w:szCs w:val="24"/>
                <w:shd w:val="clear" w:color="auto" w:fill="FFFFFF"/>
                <w:lang w:eastAsia="lt-LT"/>
              </w:rPr>
              <w:t>okinių ir darbuotojų emocinės savijautos tyrimą.</w:t>
            </w:r>
          </w:p>
        </w:tc>
        <w:tc>
          <w:tcPr>
            <w:tcW w:w="2553"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color w:val="auto"/>
              </w:rPr>
            </w:pPr>
            <w:r>
              <w:rPr>
                <w:color w:val="auto"/>
              </w:rPr>
              <w:t xml:space="preserve">1. 100 proc. mokinių dalyvavo </w:t>
            </w:r>
            <w:r>
              <w:rPr>
                <w:color w:val="auto"/>
                <w:szCs w:val="24"/>
                <w:lang w:eastAsia="lt-LT"/>
              </w:rPr>
              <w:t>Geros savijautos programoje.</w:t>
            </w:r>
            <w:r>
              <w:rPr>
                <w:color w:val="auto"/>
              </w:rPr>
              <w:t xml:space="preserve"> Gera mokinių savijauta.</w:t>
            </w:r>
          </w:p>
          <w:p w:rsidR="00452C35" w:rsidRDefault="00EC4BD1">
            <w:pPr>
              <w:widowControl w:val="0"/>
              <w:rPr>
                <w:color w:val="auto"/>
              </w:rPr>
            </w:pPr>
            <w:r>
              <w:rPr>
                <w:color w:val="auto"/>
                <w:szCs w:val="24"/>
                <w:lang w:eastAsia="lt-LT"/>
              </w:rPr>
              <w:t>2. Tyrimo rezultatai pristatyti Mokytojų tarybai. Geras gimnazijos mikroklimatas.</w:t>
            </w:r>
          </w:p>
        </w:tc>
        <w:tc>
          <w:tcPr>
            <w:tcW w:w="3240"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pPr>
            <w:r>
              <w:rPr>
                <w:color w:val="auto"/>
              </w:rPr>
              <w:t xml:space="preserve">1. 100 proc. </w:t>
            </w:r>
            <w:r>
              <w:t>1-8, I-IVG klasių mokiniai dalyvavo Geros savijautos programos „Socialinis sufleris“ ir „Juoko joga“ užsiėmimuose.</w:t>
            </w:r>
          </w:p>
          <w:p w:rsidR="00017473" w:rsidRPr="00017473" w:rsidRDefault="00017473" w:rsidP="00017473">
            <w:pPr>
              <w:widowControl w:val="0"/>
              <w:jc w:val="right"/>
              <w:rPr>
                <w:i/>
              </w:rPr>
            </w:pPr>
            <w:r w:rsidRPr="00017473">
              <w:rPr>
                <w:i/>
              </w:rPr>
              <w:t>Užsiėmimų sklaida gimnazijos svetainėje</w:t>
            </w:r>
          </w:p>
          <w:p w:rsidR="00017473" w:rsidRDefault="00017473" w:rsidP="00017473">
            <w:pPr>
              <w:widowControl w:val="0"/>
              <w:jc w:val="right"/>
              <w:rPr>
                <w:color w:val="auto"/>
              </w:rPr>
            </w:pPr>
            <w:hyperlink r:id="rId11" w:history="1">
              <w:r w:rsidRPr="000D74AD">
                <w:rPr>
                  <w:rStyle w:val="Hipersaitas"/>
                </w:rPr>
                <w:t>http://www.slovackio.vilniausr.lm.lt/?p=23488</w:t>
              </w:r>
            </w:hyperlink>
          </w:p>
          <w:p w:rsidR="00017473" w:rsidRPr="00017473" w:rsidRDefault="00017473" w:rsidP="00017473">
            <w:pPr>
              <w:widowControl w:val="0"/>
              <w:jc w:val="both"/>
              <w:rPr>
                <w:color w:val="auto"/>
                <w:szCs w:val="24"/>
              </w:rPr>
            </w:pPr>
            <w:r w:rsidRPr="00017473">
              <w:rPr>
                <w:color w:val="auto"/>
                <w:szCs w:val="24"/>
              </w:rPr>
              <w:lastRenderedPageBreak/>
              <w:t xml:space="preserve">IG bei 3 klasės mokiniai dalyvavo užsiėmimuose </w:t>
            </w:r>
            <w:r w:rsidRPr="00017473">
              <w:rPr>
                <w:color w:val="111111"/>
                <w:szCs w:val="24"/>
                <w:shd w:val="clear" w:color="auto" w:fill="FFFFFF"/>
              </w:rPr>
              <w:t>„Kvėpavimo pratimai, padedantys suvaldyti stresą“. Užsiėmimus vedė Visuomenės sveikatos biuro darbuotojai.</w:t>
            </w:r>
          </w:p>
          <w:p w:rsidR="00017473" w:rsidRPr="00017473" w:rsidRDefault="00017473" w:rsidP="00017473">
            <w:pPr>
              <w:widowControl w:val="0"/>
              <w:jc w:val="right"/>
              <w:rPr>
                <w:i/>
              </w:rPr>
            </w:pPr>
            <w:r w:rsidRPr="00017473">
              <w:rPr>
                <w:i/>
              </w:rPr>
              <w:t>Užsiėmimų sklaida gimnazijos svetainėje</w:t>
            </w:r>
          </w:p>
          <w:p w:rsidR="00017473" w:rsidRDefault="00017473">
            <w:pPr>
              <w:widowControl w:val="0"/>
              <w:rPr>
                <w:color w:val="auto"/>
              </w:rPr>
            </w:pPr>
            <w:hyperlink r:id="rId12" w:history="1">
              <w:r w:rsidRPr="000D74AD">
                <w:rPr>
                  <w:rStyle w:val="Hipersaitas"/>
                </w:rPr>
                <w:t>http://www.slovackio.vilniausr.lm.lt/?p=25320</w:t>
              </w:r>
            </w:hyperlink>
          </w:p>
          <w:p w:rsidR="00017473" w:rsidRDefault="00017473">
            <w:pPr>
              <w:widowControl w:val="0"/>
              <w:rPr>
                <w:color w:val="auto"/>
              </w:rPr>
            </w:pPr>
          </w:p>
          <w:p w:rsidR="00452C35" w:rsidRDefault="00EC4BD1">
            <w:pPr>
              <w:widowControl w:val="0"/>
              <w:rPr>
                <w:color w:val="auto"/>
                <w:szCs w:val="24"/>
                <w:lang w:eastAsia="lt-LT"/>
              </w:rPr>
            </w:pPr>
            <w:r>
              <w:rPr>
                <w:color w:val="auto"/>
                <w:szCs w:val="24"/>
                <w:lang w:eastAsia="lt-LT"/>
              </w:rPr>
              <w:t>2. Tyrimo rezultatai</w:t>
            </w:r>
            <w:r>
              <w:rPr>
                <w:color w:val="auto"/>
              </w:rPr>
              <w:t xml:space="preserve"> rodo, kad gimnazijoje yra gera mokinių savijauta,</w:t>
            </w:r>
            <w:r>
              <w:rPr>
                <w:color w:val="auto"/>
                <w:szCs w:val="24"/>
                <w:lang w:eastAsia="lt-LT"/>
              </w:rPr>
              <w:t xml:space="preserve"> geras mikroklimatas. Tyrimo rezultatai pristatyti Mokytojų tarybai, kiekvienas klasių vadovas analizavo tyrimo rezultatus su klasių mokiniais.</w:t>
            </w:r>
          </w:p>
          <w:p w:rsidR="00017473" w:rsidRDefault="00017473" w:rsidP="00017473">
            <w:pPr>
              <w:widowControl w:val="0"/>
              <w:jc w:val="right"/>
              <w:rPr>
                <w:i/>
                <w:color w:val="auto"/>
                <w:szCs w:val="24"/>
                <w:lang w:eastAsia="lt-LT"/>
              </w:rPr>
            </w:pPr>
            <w:r w:rsidRPr="00017473">
              <w:rPr>
                <w:i/>
                <w:color w:val="auto"/>
                <w:szCs w:val="24"/>
                <w:lang w:eastAsia="lt-LT"/>
              </w:rPr>
              <w:t>Socialinio pedagogo bei klasių vadovų veiklos dokumentai</w:t>
            </w:r>
          </w:p>
          <w:p w:rsidR="003D6A3C" w:rsidRPr="00017473" w:rsidRDefault="003D6A3C" w:rsidP="00017473">
            <w:pPr>
              <w:widowControl w:val="0"/>
              <w:jc w:val="right"/>
              <w:rPr>
                <w:i/>
                <w:color w:val="auto"/>
                <w:szCs w:val="24"/>
                <w:lang w:eastAsia="lt-LT"/>
              </w:rPr>
            </w:pPr>
          </w:p>
        </w:tc>
      </w:tr>
      <w:tr w:rsidR="00452C35">
        <w:tc>
          <w:tcPr>
            <w:tcW w:w="1700"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color w:val="auto"/>
                <w:shd w:val="clear" w:color="auto" w:fill="FFFFFF"/>
              </w:rPr>
            </w:pPr>
            <w:r>
              <w:rPr>
                <w:color w:val="000000"/>
                <w:szCs w:val="24"/>
                <w:shd w:val="clear" w:color="auto" w:fill="FFFFFF"/>
                <w:lang w:eastAsia="ja-JP"/>
              </w:rPr>
              <w:lastRenderedPageBreak/>
              <w:t>4. Sudaryti galimybes kiekvienam mokiniui pasiekti teigiamų rezultatų pokyčių, dalyvauti neformaliojo švietimo užsiėmimuose.</w:t>
            </w:r>
          </w:p>
        </w:tc>
        <w:tc>
          <w:tcPr>
            <w:tcW w:w="2267"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color w:val="auto"/>
              </w:rPr>
            </w:pPr>
            <w:r>
              <w:rPr>
                <w:color w:val="auto"/>
                <w:szCs w:val="24"/>
                <w:lang w:eastAsia="lt-LT"/>
              </w:rPr>
              <w:t>1. Organizuoti mokinių poreikių tenkinimo tyrimą.</w:t>
            </w:r>
          </w:p>
          <w:p w:rsidR="00452C35" w:rsidRDefault="00EC4BD1">
            <w:pPr>
              <w:widowControl w:val="0"/>
              <w:rPr>
                <w:color w:val="auto"/>
              </w:rPr>
            </w:pPr>
            <w:r>
              <w:rPr>
                <w:color w:val="auto"/>
                <w:szCs w:val="24"/>
                <w:lang w:eastAsia="lt-LT"/>
              </w:rPr>
              <w:t>2. Sudaryti galimybę visiems mokiniams dalyvauti neformaliojo švietimo veiklose.</w:t>
            </w:r>
          </w:p>
        </w:tc>
        <w:tc>
          <w:tcPr>
            <w:tcW w:w="2553"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color w:val="auto"/>
                <w:szCs w:val="24"/>
                <w:lang w:eastAsia="lt-LT"/>
              </w:rPr>
            </w:pPr>
            <w:r>
              <w:rPr>
                <w:color w:val="auto"/>
                <w:szCs w:val="24"/>
                <w:lang w:eastAsia="lt-LT"/>
              </w:rPr>
              <w:t>1. Organizuotas mokinių poreikių tenkinimo tyrimas. Rezultatai pristatomi ir analizuojami Mokytojų taryboje. Parengtas neformaliojo švietim</w:t>
            </w:r>
            <w:r w:rsidR="00017473">
              <w:rPr>
                <w:color w:val="auto"/>
                <w:szCs w:val="24"/>
                <w:lang w:eastAsia="lt-LT"/>
              </w:rPr>
              <w:t xml:space="preserve">o pasiūlos sąrašas 2022/2023 m. </w:t>
            </w:r>
            <w:r>
              <w:rPr>
                <w:color w:val="auto"/>
                <w:szCs w:val="24"/>
                <w:lang w:eastAsia="lt-LT"/>
              </w:rPr>
              <w:t>m.          2. Pasiekta, kad nuo rugsėjo 1 d. 100 proc. mokinių dalyvautų neformaliojo švietimo programose pagal savo pomėgius.</w:t>
            </w:r>
          </w:p>
          <w:p w:rsidR="00452C35" w:rsidRDefault="00452C35">
            <w:pPr>
              <w:widowControl w:val="0"/>
              <w:rPr>
                <w:color w:val="auto"/>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806D8F" w:rsidRDefault="00017473" w:rsidP="00017473">
            <w:pPr>
              <w:widowControl w:val="0"/>
              <w:jc w:val="both"/>
              <w:rPr>
                <w:color w:val="auto"/>
                <w:szCs w:val="24"/>
                <w:lang w:eastAsia="lt-LT"/>
              </w:rPr>
            </w:pPr>
            <w:r>
              <w:rPr>
                <w:color w:val="auto"/>
                <w:szCs w:val="24"/>
                <w:lang w:eastAsia="lt-LT"/>
              </w:rPr>
              <w:t xml:space="preserve">1. </w:t>
            </w:r>
            <w:r w:rsidR="00EC4BD1" w:rsidRPr="00017473">
              <w:rPr>
                <w:color w:val="auto"/>
                <w:szCs w:val="24"/>
                <w:lang w:eastAsia="lt-LT"/>
              </w:rPr>
              <w:t xml:space="preserve">Organizuotas mokinių poreikių tenkinimo tyrimas. </w:t>
            </w:r>
            <w:proofErr w:type="spellStart"/>
            <w:r w:rsidR="00EC4BD1" w:rsidRPr="00017473">
              <w:rPr>
                <w:color w:val="auto"/>
                <w:szCs w:val="24"/>
                <w:lang w:eastAsia="lt-LT"/>
              </w:rPr>
              <w:t>Rezultatai</w:t>
            </w:r>
            <w:proofErr w:type="spellEnd"/>
            <w:r w:rsidR="00EC4BD1" w:rsidRPr="00017473">
              <w:rPr>
                <w:color w:val="auto"/>
                <w:szCs w:val="24"/>
                <w:lang w:eastAsia="lt-LT"/>
              </w:rPr>
              <w:t xml:space="preserve"> </w:t>
            </w:r>
            <w:proofErr w:type="spellStart"/>
            <w:r w:rsidR="00EC4BD1" w:rsidRPr="00017473">
              <w:rPr>
                <w:color w:val="auto"/>
                <w:szCs w:val="24"/>
                <w:lang w:eastAsia="lt-LT"/>
              </w:rPr>
              <w:t>pristatyti</w:t>
            </w:r>
            <w:proofErr w:type="spellEnd"/>
            <w:r w:rsidR="00EC4BD1" w:rsidRPr="00017473">
              <w:rPr>
                <w:color w:val="auto"/>
                <w:szCs w:val="24"/>
                <w:lang w:eastAsia="lt-LT"/>
              </w:rPr>
              <w:t xml:space="preserve"> </w:t>
            </w:r>
            <w:proofErr w:type="spellStart"/>
            <w:r w:rsidR="00EC4BD1" w:rsidRPr="00017473">
              <w:rPr>
                <w:color w:val="auto"/>
                <w:szCs w:val="24"/>
                <w:lang w:eastAsia="lt-LT"/>
              </w:rPr>
              <w:t>Mokytojų</w:t>
            </w:r>
            <w:proofErr w:type="spellEnd"/>
            <w:r w:rsidR="00EC4BD1" w:rsidRPr="00017473">
              <w:rPr>
                <w:color w:val="auto"/>
                <w:szCs w:val="24"/>
                <w:lang w:eastAsia="lt-LT"/>
              </w:rPr>
              <w:t xml:space="preserve"> </w:t>
            </w:r>
            <w:proofErr w:type="spellStart"/>
            <w:r w:rsidR="00EC4BD1" w:rsidRPr="00017473">
              <w:rPr>
                <w:color w:val="auto"/>
                <w:szCs w:val="24"/>
                <w:lang w:eastAsia="lt-LT"/>
              </w:rPr>
              <w:t>taryboje</w:t>
            </w:r>
            <w:proofErr w:type="spellEnd"/>
            <w:r w:rsidR="00EC4BD1" w:rsidRPr="00017473">
              <w:rPr>
                <w:color w:val="auto"/>
                <w:szCs w:val="24"/>
                <w:lang w:eastAsia="lt-LT"/>
              </w:rPr>
              <w:t xml:space="preserve">. </w:t>
            </w:r>
          </w:p>
          <w:p w:rsidR="00452C35" w:rsidRPr="00017473" w:rsidRDefault="00EC4BD1" w:rsidP="00017473">
            <w:pPr>
              <w:widowControl w:val="0"/>
              <w:jc w:val="both"/>
              <w:rPr>
                <w:color w:val="auto"/>
                <w:szCs w:val="24"/>
                <w:lang w:eastAsia="lt-LT"/>
              </w:rPr>
            </w:pPr>
            <w:r w:rsidRPr="00017473">
              <w:rPr>
                <w:color w:val="auto"/>
                <w:szCs w:val="24"/>
                <w:lang w:eastAsia="lt-LT"/>
              </w:rPr>
              <w:t>Parengtas neformaliojo švietimo pasiūlos sąrašas 2022/2023 m. m.</w:t>
            </w:r>
          </w:p>
          <w:p w:rsidR="00806D8F" w:rsidRDefault="00806D8F" w:rsidP="00806D8F">
            <w:pPr>
              <w:widowControl w:val="0"/>
              <w:jc w:val="right"/>
              <w:rPr>
                <w:i/>
                <w:color w:val="000000"/>
              </w:rPr>
            </w:pPr>
            <w:r>
              <w:rPr>
                <w:i/>
                <w:color w:val="000000"/>
              </w:rPr>
              <w:t>Mokytojų tarybos 2022 m. birželio 22 d. protokolas Nr. 5</w:t>
            </w:r>
          </w:p>
          <w:p w:rsidR="00806D8F" w:rsidRDefault="00EC4BD1">
            <w:pPr>
              <w:widowControl w:val="0"/>
              <w:rPr>
                <w:color w:val="auto"/>
                <w:szCs w:val="24"/>
                <w:lang w:eastAsia="lt-LT"/>
              </w:rPr>
            </w:pPr>
            <w:r>
              <w:rPr>
                <w:color w:val="auto"/>
                <w:szCs w:val="24"/>
                <w:lang w:eastAsia="lt-LT"/>
              </w:rPr>
              <w:t>2. Pasiekta, kad nuo rugsėjo 1 d. 100 proc. mokinių dalyvautų neformaliojo švietimo programose pagal savo pomėgius.</w:t>
            </w:r>
            <w:r w:rsidR="004F31E4">
              <w:rPr>
                <w:color w:val="auto"/>
                <w:szCs w:val="24"/>
                <w:lang w:eastAsia="lt-LT"/>
              </w:rPr>
              <w:t xml:space="preserve"> </w:t>
            </w:r>
            <w:r w:rsidR="00806D8F">
              <w:rPr>
                <w:color w:val="auto"/>
                <w:szCs w:val="24"/>
                <w:lang w:eastAsia="lt-LT"/>
              </w:rPr>
              <w:t>Nuo rugsėjo 1 d. gimnazijoje veikia 9 neformaliojo švietimo būreliai: muzikos, šokių, inf</w:t>
            </w:r>
            <w:r w:rsidR="004F31E4">
              <w:rPr>
                <w:color w:val="auto"/>
                <w:szCs w:val="24"/>
                <w:lang w:eastAsia="lt-LT"/>
              </w:rPr>
              <w:t>ormacinių technologijų, užsienio</w:t>
            </w:r>
            <w:r w:rsidR="00806D8F">
              <w:rPr>
                <w:color w:val="auto"/>
                <w:szCs w:val="24"/>
                <w:lang w:eastAsia="lt-LT"/>
              </w:rPr>
              <w:t xml:space="preserve"> kalbų, sporto, dramos būreliai. </w:t>
            </w:r>
          </w:p>
          <w:p w:rsidR="003D6A3C" w:rsidRDefault="003D6A3C" w:rsidP="003D6A3C">
            <w:pPr>
              <w:widowControl w:val="0"/>
              <w:jc w:val="right"/>
              <w:rPr>
                <w:color w:val="auto"/>
                <w:szCs w:val="24"/>
                <w:lang w:eastAsia="lt-LT"/>
              </w:rPr>
            </w:pPr>
            <w:r w:rsidRPr="00A5308E">
              <w:rPr>
                <w:i/>
                <w:iCs/>
              </w:rPr>
              <w:t xml:space="preserve">Gimnazijos direktoriaus </w:t>
            </w:r>
            <w:r>
              <w:rPr>
                <w:i/>
                <w:iCs/>
              </w:rPr>
              <w:t>2022-08-31 įsakymas Nr.1.6-118</w:t>
            </w:r>
          </w:p>
          <w:p w:rsidR="00806D8F" w:rsidRDefault="00806D8F" w:rsidP="004F31E4">
            <w:pPr>
              <w:widowControl w:val="0"/>
              <w:jc w:val="both"/>
              <w:rPr>
                <w:color w:val="auto"/>
                <w:szCs w:val="24"/>
                <w:lang w:eastAsia="lt-LT"/>
              </w:rPr>
            </w:pPr>
            <w:r>
              <w:rPr>
                <w:color w:val="auto"/>
                <w:szCs w:val="24"/>
                <w:lang w:eastAsia="lt-LT"/>
              </w:rPr>
              <w:t>Gimnazijos mokiniai</w:t>
            </w:r>
            <w:r w:rsidR="004F31E4">
              <w:rPr>
                <w:color w:val="auto"/>
                <w:szCs w:val="24"/>
                <w:lang w:eastAsia="lt-LT"/>
              </w:rPr>
              <w:t xml:space="preserve"> 2022 m. turėjo</w:t>
            </w:r>
            <w:r>
              <w:rPr>
                <w:color w:val="auto"/>
                <w:szCs w:val="24"/>
                <w:lang w:eastAsia="lt-LT"/>
              </w:rPr>
              <w:t xml:space="preserve"> galimybę dalyvauti</w:t>
            </w:r>
            <w:r w:rsidR="003D6A3C">
              <w:rPr>
                <w:color w:val="auto"/>
                <w:szCs w:val="24"/>
                <w:lang w:eastAsia="lt-LT"/>
              </w:rPr>
              <w:t xml:space="preserve"> 4</w:t>
            </w:r>
            <w:r>
              <w:rPr>
                <w:color w:val="auto"/>
                <w:szCs w:val="24"/>
                <w:lang w:eastAsia="lt-LT"/>
              </w:rPr>
              <w:t xml:space="preserve"> užsiėmimuose pagal NVŠ programas, tai menų, kraštotyros bei sporto veiklos. </w:t>
            </w:r>
          </w:p>
          <w:p w:rsidR="003D6A3C" w:rsidRPr="003D6A3C" w:rsidRDefault="003D6A3C" w:rsidP="003D6A3C">
            <w:pPr>
              <w:widowControl w:val="0"/>
              <w:jc w:val="right"/>
              <w:rPr>
                <w:i/>
                <w:color w:val="auto"/>
                <w:szCs w:val="24"/>
                <w:lang w:eastAsia="lt-LT"/>
              </w:rPr>
            </w:pPr>
            <w:r w:rsidRPr="003D6A3C">
              <w:rPr>
                <w:i/>
                <w:color w:val="auto"/>
                <w:szCs w:val="24"/>
                <w:lang w:eastAsia="lt-LT"/>
              </w:rPr>
              <w:t>Bendradarbiavimo sutartys</w:t>
            </w:r>
          </w:p>
        </w:tc>
      </w:tr>
    </w:tbl>
    <w:p w:rsidR="00452C35" w:rsidRDefault="00452C35">
      <w:pPr>
        <w:tabs>
          <w:tab w:val="left" w:pos="284"/>
        </w:tabs>
        <w:rPr>
          <w:b/>
          <w:szCs w:val="24"/>
          <w:lang w:eastAsia="lt-LT"/>
        </w:rPr>
      </w:pPr>
    </w:p>
    <w:p w:rsidR="00452C35" w:rsidRDefault="00EC4BD1">
      <w:pPr>
        <w:tabs>
          <w:tab w:val="left" w:pos="284"/>
        </w:tabs>
        <w:rPr>
          <w:b/>
          <w:szCs w:val="24"/>
          <w:lang w:eastAsia="lt-LT"/>
        </w:rPr>
      </w:pPr>
      <w:r>
        <w:rPr>
          <w:b/>
          <w:szCs w:val="24"/>
          <w:lang w:eastAsia="lt-LT"/>
        </w:rPr>
        <w:lastRenderedPageBreak/>
        <w:t>2.</w:t>
      </w:r>
      <w:r>
        <w:rPr>
          <w:b/>
          <w:szCs w:val="24"/>
          <w:lang w:eastAsia="lt-LT"/>
        </w:rPr>
        <w:tab/>
        <w:t xml:space="preserve">Užduotys, neįvykdytos ar įvykdytos iš dalies dėl numatytų </w:t>
      </w:r>
      <w:proofErr w:type="spellStart"/>
      <w:r>
        <w:rPr>
          <w:b/>
          <w:szCs w:val="24"/>
          <w:lang w:eastAsia="lt-LT"/>
        </w:rPr>
        <w:t>rizikų</w:t>
      </w:r>
      <w:proofErr w:type="spellEnd"/>
      <w:r>
        <w:rPr>
          <w:b/>
          <w:szCs w:val="24"/>
          <w:lang w:eastAsia="lt-LT"/>
        </w:rPr>
        <w:t xml:space="preserve"> (jei tokių buvo)</w:t>
      </w:r>
    </w:p>
    <w:p w:rsidR="00452C35" w:rsidRDefault="00452C35">
      <w:pPr>
        <w:tabs>
          <w:tab w:val="left" w:pos="284"/>
        </w:tabs>
        <w:rPr>
          <w:b/>
          <w:szCs w:val="24"/>
          <w:lang w:eastAsia="lt-LT"/>
        </w:rPr>
      </w:pPr>
    </w:p>
    <w:tbl>
      <w:tblPr>
        <w:tblW w:w="9385" w:type="dxa"/>
        <w:tblInd w:w="109" w:type="dxa"/>
        <w:tblLayout w:type="fixed"/>
        <w:tblLook w:val="0000" w:firstRow="0" w:lastRow="0" w:firstColumn="0" w:lastColumn="0" w:noHBand="0" w:noVBand="0"/>
      </w:tblPr>
      <w:tblGrid>
        <w:gridCol w:w="4423"/>
        <w:gridCol w:w="4962"/>
      </w:tblGrid>
      <w:tr w:rsidR="00452C35">
        <w:tc>
          <w:tcPr>
            <w:tcW w:w="4423"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Cs w:val="24"/>
                <w:lang w:eastAsia="lt-LT"/>
              </w:rPr>
            </w:pPr>
            <w:r>
              <w:rPr>
                <w:szCs w:val="24"/>
                <w:lang w:eastAsia="lt-LT"/>
              </w:rPr>
              <w:t>Užduotys</w:t>
            </w:r>
          </w:p>
        </w:tc>
        <w:tc>
          <w:tcPr>
            <w:tcW w:w="4961"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Cs w:val="24"/>
                <w:lang w:eastAsia="lt-LT"/>
              </w:rPr>
            </w:pPr>
            <w:r>
              <w:rPr>
                <w:szCs w:val="24"/>
                <w:lang w:eastAsia="lt-LT"/>
              </w:rPr>
              <w:t>Priežastys, rizikos</w:t>
            </w:r>
          </w:p>
        </w:tc>
      </w:tr>
      <w:tr w:rsidR="00452C35">
        <w:tc>
          <w:tcPr>
            <w:tcW w:w="4423" w:type="dxa"/>
            <w:tcBorders>
              <w:top w:val="single" w:sz="4" w:space="0" w:color="000000"/>
              <w:left w:val="single" w:sz="4" w:space="0" w:color="000000"/>
              <w:bottom w:val="single" w:sz="4" w:space="0" w:color="000000"/>
              <w:right w:val="single" w:sz="4" w:space="0" w:color="000000"/>
            </w:tcBorders>
          </w:tcPr>
          <w:p w:rsidR="00452C35" w:rsidRDefault="00EC4BD1">
            <w:pPr>
              <w:widowControl w:val="0"/>
              <w:rPr>
                <w:szCs w:val="24"/>
                <w:lang w:eastAsia="lt-LT"/>
              </w:rPr>
            </w:pPr>
            <w:r>
              <w:rPr>
                <w:szCs w:val="24"/>
                <w:lang w:eastAsia="lt-LT"/>
              </w:rPr>
              <w:t>2.1.                               -</w:t>
            </w:r>
          </w:p>
        </w:tc>
        <w:tc>
          <w:tcPr>
            <w:tcW w:w="4961" w:type="dxa"/>
            <w:tcBorders>
              <w:top w:val="single" w:sz="4" w:space="0" w:color="000000"/>
              <w:left w:val="single" w:sz="4" w:space="0" w:color="000000"/>
              <w:bottom w:val="single" w:sz="4" w:space="0" w:color="000000"/>
              <w:right w:val="single" w:sz="4" w:space="0" w:color="000000"/>
            </w:tcBorders>
          </w:tcPr>
          <w:p w:rsidR="00452C35" w:rsidRDefault="00EC4BD1">
            <w:pPr>
              <w:widowControl w:val="0"/>
              <w:jc w:val="center"/>
              <w:rPr>
                <w:szCs w:val="24"/>
                <w:lang w:eastAsia="lt-LT"/>
              </w:rPr>
            </w:pPr>
            <w:r>
              <w:rPr>
                <w:szCs w:val="24"/>
                <w:lang w:eastAsia="lt-LT"/>
              </w:rPr>
              <w:t>-</w:t>
            </w:r>
          </w:p>
        </w:tc>
      </w:tr>
    </w:tbl>
    <w:p w:rsidR="00452C35" w:rsidRDefault="00452C35">
      <w:pPr>
        <w:tabs>
          <w:tab w:val="left" w:pos="284"/>
        </w:tabs>
        <w:rPr>
          <w:b/>
          <w:color w:val="auto"/>
          <w:szCs w:val="24"/>
          <w:lang w:eastAsia="lt-LT"/>
        </w:rPr>
      </w:pPr>
    </w:p>
    <w:p w:rsidR="00452C35" w:rsidRDefault="00EC4BD1">
      <w:pPr>
        <w:tabs>
          <w:tab w:val="left" w:pos="284"/>
        </w:tabs>
        <w:rPr>
          <w:b/>
          <w:color w:val="auto"/>
          <w:szCs w:val="24"/>
          <w:lang w:eastAsia="lt-LT"/>
        </w:rPr>
      </w:pPr>
      <w:r>
        <w:rPr>
          <w:b/>
          <w:color w:val="auto"/>
          <w:szCs w:val="24"/>
          <w:lang w:eastAsia="lt-LT"/>
        </w:rPr>
        <w:t>3.</w:t>
      </w:r>
      <w:r>
        <w:rPr>
          <w:b/>
          <w:color w:val="auto"/>
          <w:szCs w:val="24"/>
          <w:lang w:eastAsia="lt-LT"/>
        </w:rPr>
        <w:tab/>
        <w:t>Veiklos, kurios nebuvo planuotos ir nustatytos, bet įvykdytos</w:t>
      </w:r>
    </w:p>
    <w:p w:rsidR="00452C35" w:rsidRDefault="00EC4BD1">
      <w:pPr>
        <w:tabs>
          <w:tab w:val="left" w:pos="284"/>
        </w:tabs>
        <w:rPr>
          <w:sz w:val="20"/>
          <w:lang w:eastAsia="lt-LT"/>
        </w:rPr>
      </w:pPr>
      <w:r>
        <w:rPr>
          <w:sz w:val="20"/>
          <w:lang w:eastAsia="lt-LT"/>
        </w:rPr>
        <w:t>(pildoma, jei buvo atlikta papildomų, svarių įstaigos veiklos rezultatams)</w:t>
      </w:r>
    </w:p>
    <w:p w:rsidR="00452C35" w:rsidRDefault="00452C35">
      <w:pPr>
        <w:tabs>
          <w:tab w:val="left" w:pos="284"/>
        </w:tabs>
        <w:rPr>
          <w:sz w:val="20"/>
          <w:lang w:eastAsia="lt-LT"/>
        </w:rPr>
      </w:pPr>
    </w:p>
    <w:tbl>
      <w:tblPr>
        <w:tblW w:w="9390" w:type="dxa"/>
        <w:tblInd w:w="109" w:type="dxa"/>
        <w:tblLayout w:type="fixed"/>
        <w:tblLook w:val="0000" w:firstRow="0" w:lastRow="0" w:firstColumn="0" w:lastColumn="0" w:noHBand="0" w:noVBand="0"/>
      </w:tblPr>
      <w:tblGrid>
        <w:gridCol w:w="4961"/>
        <w:gridCol w:w="4429"/>
      </w:tblGrid>
      <w:tr w:rsidR="00452C35" w:rsidTr="004F31E4">
        <w:tc>
          <w:tcPr>
            <w:tcW w:w="4961"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sz w:val="22"/>
                <w:szCs w:val="22"/>
                <w:lang w:eastAsia="lt-LT"/>
              </w:rPr>
            </w:pPr>
            <w:r>
              <w:rPr>
                <w:sz w:val="22"/>
                <w:szCs w:val="22"/>
                <w:lang w:eastAsia="lt-LT"/>
              </w:rPr>
              <w:t>Užduotys / veiklos</w:t>
            </w:r>
          </w:p>
          <w:p w:rsidR="00452C35" w:rsidRDefault="00452C35">
            <w:pPr>
              <w:widowControl w:val="0"/>
              <w:rPr>
                <w:sz w:val="22"/>
                <w:szCs w:val="22"/>
                <w:lang w:eastAsia="lt-LT"/>
              </w:rPr>
            </w:pPr>
          </w:p>
        </w:tc>
        <w:tc>
          <w:tcPr>
            <w:tcW w:w="4429"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sz w:val="22"/>
                <w:szCs w:val="22"/>
                <w:lang w:eastAsia="lt-LT"/>
              </w:rPr>
            </w:pPr>
            <w:r>
              <w:rPr>
                <w:sz w:val="22"/>
                <w:szCs w:val="22"/>
                <w:lang w:eastAsia="lt-LT"/>
              </w:rPr>
              <w:t>Poveikis švietimo įstaigos veiklai</w:t>
            </w:r>
          </w:p>
        </w:tc>
      </w:tr>
      <w:tr w:rsidR="00452C35" w:rsidTr="004F31E4">
        <w:tc>
          <w:tcPr>
            <w:tcW w:w="4961" w:type="dxa"/>
            <w:tcBorders>
              <w:top w:val="single" w:sz="4" w:space="0" w:color="000000"/>
              <w:left w:val="single" w:sz="4" w:space="0" w:color="000000"/>
              <w:bottom w:val="single" w:sz="4" w:space="0" w:color="000000"/>
              <w:right w:val="single" w:sz="4" w:space="0" w:color="000000"/>
            </w:tcBorders>
          </w:tcPr>
          <w:p w:rsidR="00452C35" w:rsidRPr="004F31E4" w:rsidRDefault="00EC4BD1" w:rsidP="000B216A">
            <w:pPr>
              <w:widowControl w:val="0"/>
              <w:jc w:val="both"/>
              <w:rPr>
                <w:i/>
                <w:iCs/>
              </w:rPr>
            </w:pPr>
            <w:r>
              <w:rPr>
                <w:szCs w:val="24"/>
                <w:lang w:eastAsia="lt-LT"/>
              </w:rPr>
              <w:t>3.1.</w:t>
            </w:r>
            <w:r w:rsidR="004F31E4">
              <w:rPr>
                <w:szCs w:val="24"/>
                <w:lang w:eastAsia="lt-LT"/>
              </w:rPr>
              <w:t xml:space="preserve"> Atnaujintas </w:t>
            </w:r>
            <w:r w:rsidR="004F31E4">
              <w:rPr>
                <w:color w:val="auto"/>
              </w:rPr>
              <w:t xml:space="preserve">Mokinių pažangos ir pasiekimų vertinimo ugdymo procese tvarkos aprašas. </w:t>
            </w:r>
            <w:r w:rsidR="004F31E4" w:rsidRPr="004F31E4">
              <w:rPr>
                <w:iCs/>
              </w:rPr>
              <w:t xml:space="preserve">Gimnazijos direktoriaus </w:t>
            </w:r>
            <w:r w:rsidR="004F31E4">
              <w:rPr>
                <w:iCs/>
              </w:rPr>
              <w:t>2022-12-30 įsakymas Nr.1.6-162.</w:t>
            </w:r>
          </w:p>
        </w:tc>
        <w:tc>
          <w:tcPr>
            <w:tcW w:w="4429" w:type="dxa"/>
            <w:tcBorders>
              <w:top w:val="single" w:sz="4" w:space="0" w:color="000000"/>
              <w:left w:val="single" w:sz="4" w:space="0" w:color="000000"/>
              <w:bottom w:val="single" w:sz="4" w:space="0" w:color="000000"/>
              <w:right w:val="single" w:sz="4" w:space="0" w:color="000000"/>
            </w:tcBorders>
          </w:tcPr>
          <w:p w:rsidR="00452C35" w:rsidRDefault="004F31E4">
            <w:pPr>
              <w:widowControl w:val="0"/>
              <w:rPr>
                <w:szCs w:val="24"/>
                <w:lang w:eastAsia="lt-LT"/>
              </w:rPr>
            </w:pPr>
            <w:r>
              <w:rPr>
                <w:color w:val="auto"/>
              </w:rPr>
              <w:t xml:space="preserve">Mokinių pažangos ir pasiekimų vertinimas ugdymo procese vyksta pagal teisės aktų reikalavimus. </w:t>
            </w:r>
          </w:p>
        </w:tc>
      </w:tr>
      <w:tr w:rsidR="00452C35" w:rsidTr="004F31E4">
        <w:tc>
          <w:tcPr>
            <w:tcW w:w="4961" w:type="dxa"/>
            <w:tcBorders>
              <w:top w:val="single" w:sz="4" w:space="0" w:color="000000"/>
              <w:left w:val="single" w:sz="4" w:space="0" w:color="000000"/>
              <w:bottom w:val="single" w:sz="4" w:space="0" w:color="000000"/>
              <w:right w:val="single" w:sz="4" w:space="0" w:color="000000"/>
            </w:tcBorders>
          </w:tcPr>
          <w:p w:rsidR="000E5D53" w:rsidRDefault="00EC4BD1" w:rsidP="000B216A">
            <w:pPr>
              <w:widowControl w:val="0"/>
              <w:jc w:val="both"/>
              <w:rPr>
                <w:szCs w:val="24"/>
                <w:lang w:eastAsia="lt-LT"/>
              </w:rPr>
            </w:pPr>
            <w:r>
              <w:rPr>
                <w:szCs w:val="24"/>
                <w:lang w:eastAsia="lt-LT"/>
              </w:rPr>
              <w:t>3.2.</w:t>
            </w:r>
            <w:r w:rsidR="000E5D53">
              <w:rPr>
                <w:szCs w:val="24"/>
                <w:lang w:eastAsia="lt-LT"/>
              </w:rPr>
              <w:t xml:space="preserve"> Laimėti konkursai</w:t>
            </w:r>
            <w:r w:rsidR="004F31E4">
              <w:rPr>
                <w:szCs w:val="24"/>
                <w:lang w:eastAsia="lt-LT"/>
              </w:rPr>
              <w:t>, gautas finansavimas 3 edukacinėms projektams</w:t>
            </w:r>
            <w:r w:rsidR="000E5D53">
              <w:rPr>
                <w:szCs w:val="24"/>
                <w:lang w:eastAsia="lt-LT"/>
              </w:rPr>
              <w:t xml:space="preserve">, kuriuos finansavo Lenkijos Respublikos fundacija </w:t>
            </w:r>
            <w:r w:rsidR="000E5D53" w:rsidRPr="000E5D53">
              <w:rPr>
                <w:szCs w:val="24"/>
                <w:lang w:eastAsia="lt-LT"/>
              </w:rPr>
              <w:t>„</w:t>
            </w:r>
            <w:proofErr w:type="spellStart"/>
            <w:r w:rsidR="000E5D53" w:rsidRPr="000E5D53">
              <w:rPr>
                <w:bCs/>
                <w:szCs w:val="24"/>
              </w:rPr>
              <w:t>Pomoc</w:t>
            </w:r>
            <w:proofErr w:type="spellEnd"/>
            <w:r w:rsidR="000E5D53" w:rsidRPr="000E5D53">
              <w:rPr>
                <w:bCs/>
                <w:szCs w:val="24"/>
              </w:rPr>
              <w:t xml:space="preserve"> </w:t>
            </w:r>
            <w:proofErr w:type="spellStart"/>
            <w:r w:rsidR="000E5D53" w:rsidRPr="000E5D53">
              <w:rPr>
                <w:bCs/>
                <w:szCs w:val="24"/>
              </w:rPr>
              <w:t>Polakom</w:t>
            </w:r>
            <w:proofErr w:type="spellEnd"/>
            <w:r w:rsidR="000E5D53" w:rsidRPr="000E5D53">
              <w:rPr>
                <w:bCs/>
                <w:szCs w:val="24"/>
              </w:rPr>
              <w:t xml:space="preserve"> na </w:t>
            </w:r>
            <w:proofErr w:type="spellStart"/>
            <w:r w:rsidR="000E5D53" w:rsidRPr="000E5D53">
              <w:rPr>
                <w:bCs/>
                <w:szCs w:val="24"/>
              </w:rPr>
              <w:t>Wschodzie</w:t>
            </w:r>
            <w:proofErr w:type="spellEnd"/>
            <w:r w:rsidR="000E5D53" w:rsidRPr="000E5D53">
              <w:rPr>
                <w:bCs/>
                <w:szCs w:val="24"/>
              </w:rPr>
              <w:t>”</w:t>
            </w:r>
            <w:r w:rsidR="004F31E4" w:rsidRPr="000E5D53">
              <w:rPr>
                <w:szCs w:val="24"/>
                <w:lang w:eastAsia="lt-LT"/>
              </w:rPr>
              <w:t>:</w:t>
            </w:r>
            <w:r w:rsidR="000B216A">
              <w:rPr>
                <w:szCs w:val="24"/>
                <w:lang w:eastAsia="lt-LT"/>
              </w:rPr>
              <w:t xml:space="preserve"> </w:t>
            </w:r>
            <w:r w:rsidR="000E5D53">
              <w:rPr>
                <w:bCs/>
                <w:iCs/>
                <w:szCs w:val="24"/>
              </w:rPr>
              <w:t>„</w:t>
            </w:r>
            <w:proofErr w:type="spellStart"/>
            <w:r w:rsidR="000E5D53" w:rsidRPr="000E5D53">
              <w:rPr>
                <w:bCs/>
                <w:iCs/>
                <w:szCs w:val="24"/>
              </w:rPr>
              <w:t>Czy</w:t>
            </w:r>
            <w:proofErr w:type="spellEnd"/>
            <w:r w:rsidR="000E5D53" w:rsidRPr="000E5D53">
              <w:rPr>
                <w:bCs/>
                <w:iCs/>
                <w:szCs w:val="24"/>
              </w:rPr>
              <w:t xml:space="preserve"> to </w:t>
            </w:r>
            <w:proofErr w:type="spellStart"/>
            <w:r w:rsidR="000E5D53" w:rsidRPr="000E5D53">
              <w:rPr>
                <w:bCs/>
                <w:iCs/>
                <w:szCs w:val="24"/>
              </w:rPr>
              <w:t>bajka</w:t>
            </w:r>
            <w:proofErr w:type="spellEnd"/>
            <w:r w:rsidR="000E5D53" w:rsidRPr="000E5D53">
              <w:rPr>
                <w:bCs/>
                <w:iCs/>
                <w:szCs w:val="24"/>
              </w:rPr>
              <w:t xml:space="preserve">, </w:t>
            </w:r>
            <w:proofErr w:type="spellStart"/>
            <w:r w:rsidR="000E5D53" w:rsidRPr="000E5D53">
              <w:rPr>
                <w:bCs/>
                <w:iCs/>
                <w:szCs w:val="24"/>
              </w:rPr>
              <w:t>czy</w:t>
            </w:r>
            <w:proofErr w:type="spellEnd"/>
            <w:r w:rsidR="000E5D53" w:rsidRPr="000E5D53">
              <w:rPr>
                <w:bCs/>
                <w:iCs/>
                <w:szCs w:val="24"/>
              </w:rPr>
              <w:t xml:space="preserve"> </w:t>
            </w:r>
            <w:proofErr w:type="spellStart"/>
            <w:r w:rsidR="000E5D53" w:rsidRPr="000E5D53">
              <w:rPr>
                <w:bCs/>
                <w:iCs/>
                <w:szCs w:val="24"/>
              </w:rPr>
              <w:t>nie</w:t>
            </w:r>
            <w:proofErr w:type="spellEnd"/>
            <w:r w:rsidR="000E5D53" w:rsidRPr="000E5D53">
              <w:rPr>
                <w:bCs/>
                <w:iCs/>
                <w:szCs w:val="24"/>
              </w:rPr>
              <w:t xml:space="preserve"> </w:t>
            </w:r>
            <w:proofErr w:type="spellStart"/>
            <w:r w:rsidR="000E5D53" w:rsidRPr="000E5D53">
              <w:rPr>
                <w:bCs/>
                <w:iCs/>
                <w:szCs w:val="24"/>
              </w:rPr>
              <w:t>bajka</w:t>
            </w:r>
            <w:proofErr w:type="spellEnd"/>
            <w:r w:rsidR="000E5D53" w:rsidRPr="000E5D53">
              <w:rPr>
                <w:bCs/>
                <w:iCs/>
                <w:szCs w:val="24"/>
              </w:rPr>
              <w:t>"</w:t>
            </w:r>
            <w:r w:rsidR="000B216A">
              <w:rPr>
                <w:bCs/>
                <w:iCs/>
                <w:szCs w:val="24"/>
              </w:rPr>
              <w:t>,</w:t>
            </w:r>
            <w:r w:rsidR="000E5D53" w:rsidRPr="000E5D53">
              <w:rPr>
                <w:bCs/>
                <w:iCs/>
                <w:szCs w:val="24"/>
              </w:rPr>
              <w:t xml:space="preserve"> </w:t>
            </w:r>
            <w:r w:rsidR="000E5D53">
              <w:rPr>
                <w:szCs w:val="24"/>
              </w:rPr>
              <w:t>„</w:t>
            </w:r>
            <w:proofErr w:type="spellStart"/>
            <w:r w:rsidR="000E5D53" w:rsidRPr="000E5D53">
              <w:rPr>
                <w:bCs/>
                <w:iCs/>
                <w:szCs w:val="24"/>
              </w:rPr>
              <w:t>Obchody</w:t>
            </w:r>
            <w:proofErr w:type="spellEnd"/>
            <w:r w:rsidR="000E5D53" w:rsidRPr="000E5D53">
              <w:rPr>
                <w:bCs/>
                <w:iCs/>
                <w:szCs w:val="24"/>
              </w:rPr>
              <w:t xml:space="preserve"> 25-lecia </w:t>
            </w:r>
            <w:proofErr w:type="spellStart"/>
            <w:r w:rsidR="000E5D53" w:rsidRPr="000E5D53">
              <w:rPr>
                <w:bCs/>
                <w:iCs/>
                <w:szCs w:val="24"/>
              </w:rPr>
              <w:t>nadania</w:t>
            </w:r>
            <w:proofErr w:type="spellEnd"/>
            <w:r w:rsidR="000E5D53" w:rsidRPr="000E5D53">
              <w:rPr>
                <w:bCs/>
                <w:iCs/>
                <w:szCs w:val="24"/>
              </w:rPr>
              <w:t xml:space="preserve"> </w:t>
            </w:r>
            <w:proofErr w:type="spellStart"/>
            <w:r w:rsidR="000E5D53" w:rsidRPr="000E5D53">
              <w:rPr>
                <w:bCs/>
                <w:iCs/>
                <w:szCs w:val="24"/>
              </w:rPr>
              <w:t>gimnazjum</w:t>
            </w:r>
            <w:proofErr w:type="spellEnd"/>
            <w:r w:rsidR="000E5D53" w:rsidRPr="000E5D53">
              <w:rPr>
                <w:bCs/>
                <w:iCs/>
                <w:szCs w:val="24"/>
              </w:rPr>
              <w:t xml:space="preserve"> w </w:t>
            </w:r>
            <w:proofErr w:type="spellStart"/>
            <w:r w:rsidR="000E5D53" w:rsidRPr="000E5D53">
              <w:rPr>
                <w:bCs/>
                <w:iCs/>
                <w:szCs w:val="24"/>
              </w:rPr>
              <w:t>Bezdanach</w:t>
            </w:r>
            <w:proofErr w:type="spellEnd"/>
            <w:r w:rsidR="000E5D53" w:rsidRPr="000E5D53">
              <w:rPr>
                <w:bCs/>
                <w:iCs/>
                <w:szCs w:val="24"/>
              </w:rPr>
              <w:t xml:space="preserve"> </w:t>
            </w:r>
            <w:proofErr w:type="spellStart"/>
            <w:r w:rsidR="000E5D53" w:rsidRPr="000E5D53">
              <w:rPr>
                <w:bCs/>
                <w:iCs/>
                <w:szCs w:val="24"/>
              </w:rPr>
              <w:t>im</w:t>
            </w:r>
            <w:proofErr w:type="spellEnd"/>
            <w:r w:rsidR="000E5D53" w:rsidRPr="000E5D53">
              <w:rPr>
                <w:bCs/>
                <w:iCs/>
                <w:szCs w:val="24"/>
              </w:rPr>
              <w:t xml:space="preserve">. </w:t>
            </w:r>
            <w:proofErr w:type="spellStart"/>
            <w:r w:rsidR="000E5D53" w:rsidRPr="000E5D53">
              <w:rPr>
                <w:bCs/>
                <w:iCs/>
                <w:szCs w:val="24"/>
              </w:rPr>
              <w:t>Juliusza</w:t>
            </w:r>
            <w:proofErr w:type="spellEnd"/>
            <w:r w:rsidR="000E5D53" w:rsidRPr="000E5D53">
              <w:rPr>
                <w:bCs/>
                <w:iCs/>
                <w:szCs w:val="24"/>
              </w:rPr>
              <w:t xml:space="preserve"> </w:t>
            </w:r>
            <w:proofErr w:type="spellStart"/>
            <w:r w:rsidR="000E5D53" w:rsidRPr="000E5D53">
              <w:rPr>
                <w:bCs/>
                <w:iCs/>
                <w:szCs w:val="24"/>
              </w:rPr>
              <w:t>Słowackiego</w:t>
            </w:r>
            <w:proofErr w:type="spellEnd"/>
            <w:r w:rsidR="000E5D53" w:rsidRPr="000E5D53">
              <w:rPr>
                <w:bCs/>
                <w:iCs/>
                <w:szCs w:val="24"/>
              </w:rPr>
              <w:t>"</w:t>
            </w:r>
            <w:r w:rsidR="000B216A">
              <w:rPr>
                <w:bCs/>
                <w:szCs w:val="24"/>
              </w:rPr>
              <w:t>,</w:t>
            </w:r>
            <w:r w:rsidR="000E5D53" w:rsidRPr="000E5D53">
              <w:rPr>
                <w:bCs/>
                <w:szCs w:val="24"/>
              </w:rPr>
              <w:t xml:space="preserve"> </w:t>
            </w:r>
            <w:r w:rsidR="000E5D53">
              <w:rPr>
                <w:bCs/>
                <w:iCs/>
                <w:szCs w:val="24"/>
              </w:rPr>
              <w:t>„</w:t>
            </w:r>
            <w:r w:rsidR="000E5D53" w:rsidRPr="000E5D53">
              <w:rPr>
                <w:bCs/>
                <w:iCs/>
                <w:szCs w:val="24"/>
              </w:rPr>
              <w:t xml:space="preserve">Rok 2022 - </w:t>
            </w:r>
            <w:proofErr w:type="spellStart"/>
            <w:r w:rsidR="000E5D53" w:rsidRPr="000E5D53">
              <w:rPr>
                <w:bCs/>
                <w:iCs/>
                <w:szCs w:val="24"/>
              </w:rPr>
              <w:t>rokiem</w:t>
            </w:r>
            <w:proofErr w:type="spellEnd"/>
            <w:r w:rsidR="000E5D53" w:rsidRPr="000E5D53">
              <w:rPr>
                <w:bCs/>
                <w:iCs/>
                <w:szCs w:val="24"/>
              </w:rPr>
              <w:t xml:space="preserve"> </w:t>
            </w:r>
            <w:proofErr w:type="spellStart"/>
            <w:r w:rsidR="000E5D53" w:rsidRPr="000E5D53">
              <w:rPr>
                <w:bCs/>
                <w:iCs/>
                <w:szCs w:val="24"/>
              </w:rPr>
              <w:t>romantyzmu</w:t>
            </w:r>
            <w:proofErr w:type="spellEnd"/>
            <w:r w:rsidR="000E5D53" w:rsidRPr="000E5D53">
              <w:rPr>
                <w:bCs/>
                <w:iCs/>
                <w:szCs w:val="24"/>
              </w:rPr>
              <w:t>"</w:t>
            </w:r>
            <w:r w:rsidR="000E5D53">
              <w:rPr>
                <w:bCs/>
                <w:iCs/>
                <w:szCs w:val="24"/>
              </w:rPr>
              <w:t>.</w:t>
            </w:r>
          </w:p>
        </w:tc>
        <w:tc>
          <w:tcPr>
            <w:tcW w:w="4429" w:type="dxa"/>
            <w:tcBorders>
              <w:top w:val="single" w:sz="4" w:space="0" w:color="000000"/>
              <w:left w:val="single" w:sz="4" w:space="0" w:color="000000"/>
              <w:bottom w:val="single" w:sz="4" w:space="0" w:color="000000"/>
              <w:right w:val="single" w:sz="4" w:space="0" w:color="000000"/>
            </w:tcBorders>
          </w:tcPr>
          <w:p w:rsidR="00452C35" w:rsidRDefault="000E5D53" w:rsidP="000B216A">
            <w:pPr>
              <w:widowControl w:val="0"/>
              <w:rPr>
                <w:szCs w:val="24"/>
                <w:lang w:eastAsia="lt-LT"/>
              </w:rPr>
            </w:pPr>
            <w:r>
              <w:rPr>
                <w:szCs w:val="24"/>
                <w:lang w:eastAsia="lt-LT"/>
              </w:rPr>
              <w:t xml:space="preserve">Projekto veiklos skatino mokinius bendradarbiauti, kurti, domėtis Vilniaus krašto bei Lenkijos istorija, tradicijomis. </w:t>
            </w:r>
            <w:r w:rsidR="000B216A">
              <w:rPr>
                <w:szCs w:val="24"/>
                <w:lang w:eastAsia="lt-LT"/>
              </w:rPr>
              <w:t>Projektų vykdymui gautas finansavimas -4073,27 Eurų.</w:t>
            </w:r>
            <w:r w:rsidR="00763F62">
              <w:rPr>
                <w:szCs w:val="24"/>
                <w:lang w:eastAsia="lt-LT"/>
              </w:rPr>
              <w:t xml:space="preserve"> Projekto lėšomis buvo organizuotos 3 išvykos mokiniams, kuriuose dalyvavo 1-12 klasių mokiniai, mokytojai. </w:t>
            </w:r>
          </w:p>
          <w:p w:rsidR="00763F62" w:rsidRDefault="00763F62" w:rsidP="00763F62">
            <w:pPr>
              <w:widowControl w:val="0"/>
              <w:jc w:val="right"/>
              <w:rPr>
                <w:i/>
              </w:rPr>
            </w:pPr>
            <w:r>
              <w:rPr>
                <w:i/>
              </w:rPr>
              <w:t>Projekt</w:t>
            </w:r>
            <w:r w:rsidRPr="00017473">
              <w:rPr>
                <w:i/>
              </w:rPr>
              <w:t>ų sklaida gimnazijos svetainėje</w:t>
            </w:r>
          </w:p>
          <w:p w:rsidR="00763F62" w:rsidRDefault="00763F62" w:rsidP="00763F62">
            <w:pPr>
              <w:widowControl w:val="0"/>
              <w:jc w:val="right"/>
              <w:rPr>
                <w:i/>
              </w:rPr>
            </w:pPr>
            <w:hyperlink r:id="rId13" w:history="1">
              <w:r w:rsidRPr="000D74AD">
                <w:rPr>
                  <w:rStyle w:val="Hipersaitas"/>
                  <w:i/>
                </w:rPr>
                <w:t>http://www.slovackio.vilniausr.lm.lt/?p=25599</w:t>
              </w:r>
            </w:hyperlink>
          </w:p>
          <w:p w:rsidR="00763F62" w:rsidRDefault="00763F62" w:rsidP="00763F62">
            <w:pPr>
              <w:widowControl w:val="0"/>
              <w:jc w:val="right"/>
              <w:rPr>
                <w:i/>
              </w:rPr>
            </w:pPr>
            <w:hyperlink r:id="rId14" w:history="1">
              <w:r w:rsidRPr="000D74AD">
                <w:rPr>
                  <w:rStyle w:val="Hipersaitas"/>
                  <w:i/>
                </w:rPr>
                <w:t>http://www.slovackio.vilniausr.lm.lt/?p=25489</w:t>
              </w:r>
            </w:hyperlink>
          </w:p>
          <w:p w:rsidR="00763F62" w:rsidRPr="00763F62" w:rsidRDefault="00763F62" w:rsidP="00763F62">
            <w:pPr>
              <w:widowControl w:val="0"/>
              <w:jc w:val="right"/>
              <w:rPr>
                <w:i/>
              </w:rPr>
            </w:pPr>
            <w:hyperlink r:id="rId15" w:history="1">
              <w:r w:rsidRPr="000D74AD">
                <w:rPr>
                  <w:rStyle w:val="Hipersaitas"/>
                  <w:i/>
                </w:rPr>
                <w:t>http://www.slovackio.vilniausr.lm.lt/?p=24594</w:t>
              </w:r>
            </w:hyperlink>
          </w:p>
        </w:tc>
      </w:tr>
      <w:tr w:rsidR="00452C35" w:rsidTr="004F31E4">
        <w:tc>
          <w:tcPr>
            <w:tcW w:w="4961" w:type="dxa"/>
            <w:tcBorders>
              <w:left w:val="single" w:sz="4" w:space="0" w:color="000000"/>
              <w:bottom w:val="single" w:sz="4" w:space="0" w:color="000000"/>
              <w:right w:val="single" w:sz="4" w:space="0" w:color="000000"/>
            </w:tcBorders>
          </w:tcPr>
          <w:p w:rsidR="00452C35" w:rsidRDefault="00EC4BD1" w:rsidP="000B216A">
            <w:pPr>
              <w:widowControl w:val="0"/>
              <w:jc w:val="both"/>
              <w:rPr>
                <w:szCs w:val="24"/>
                <w:lang w:eastAsia="lt-LT"/>
              </w:rPr>
            </w:pPr>
            <w:r>
              <w:rPr>
                <w:szCs w:val="24"/>
                <w:lang w:eastAsia="lt-LT"/>
              </w:rPr>
              <w:t>3.3.</w:t>
            </w:r>
            <w:r w:rsidR="000B216A">
              <w:rPr>
                <w:szCs w:val="24"/>
                <w:lang w:eastAsia="lt-LT"/>
              </w:rPr>
              <w:t xml:space="preserve"> </w:t>
            </w:r>
            <w:r w:rsidR="000B216A" w:rsidRPr="000B216A">
              <w:rPr>
                <w:szCs w:val="24"/>
                <w:lang w:eastAsia="lt-LT"/>
              </w:rPr>
              <w:t>Pradinių klasių mo</w:t>
            </w:r>
            <w:r w:rsidR="00AC4EC8">
              <w:rPr>
                <w:szCs w:val="24"/>
                <w:lang w:eastAsia="lt-LT"/>
              </w:rPr>
              <w:t xml:space="preserve">kiniams buvo sudaryta galimybė </w:t>
            </w:r>
            <w:r w:rsidR="000B216A" w:rsidRPr="000B216A">
              <w:rPr>
                <w:szCs w:val="24"/>
                <w:lang w:eastAsia="lt-LT"/>
              </w:rPr>
              <w:t xml:space="preserve">dalyvauti </w:t>
            </w:r>
            <w:r w:rsidR="000B216A" w:rsidRPr="000B216A">
              <w:rPr>
                <w:color w:val="111111"/>
                <w:szCs w:val="24"/>
                <w:shd w:val="clear" w:color="auto" w:fill="FFFFFF"/>
              </w:rPr>
              <w:t xml:space="preserve">projekte „Esu fiziškai aktyvus ir moku žaisti </w:t>
            </w:r>
            <w:proofErr w:type="spellStart"/>
            <w:r w:rsidR="000B216A" w:rsidRPr="000B216A">
              <w:rPr>
                <w:color w:val="111111"/>
                <w:szCs w:val="24"/>
                <w:shd w:val="clear" w:color="auto" w:fill="FFFFFF"/>
              </w:rPr>
              <w:t>tam</w:t>
            </w:r>
            <w:r w:rsidR="000B216A">
              <w:rPr>
                <w:color w:val="111111"/>
                <w:szCs w:val="24"/>
                <w:shd w:val="clear" w:color="auto" w:fill="FFFFFF"/>
              </w:rPr>
              <w:t>burello</w:t>
            </w:r>
            <w:proofErr w:type="spellEnd"/>
            <w:r w:rsidR="000B216A">
              <w:rPr>
                <w:color w:val="111111"/>
                <w:szCs w:val="24"/>
                <w:shd w:val="clear" w:color="auto" w:fill="FFFFFF"/>
              </w:rPr>
              <w:t>“. Šį projektą įgyvendino</w:t>
            </w:r>
            <w:r w:rsidR="000B216A" w:rsidRPr="000B216A">
              <w:rPr>
                <w:color w:val="111111"/>
                <w:szCs w:val="24"/>
                <w:shd w:val="clear" w:color="auto" w:fill="FFFFFF"/>
              </w:rPr>
              <w:t xml:space="preserve"> </w:t>
            </w:r>
            <w:proofErr w:type="spellStart"/>
            <w:r w:rsidR="000B216A" w:rsidRPr="000B216A">
              <w:rPr>
                <w:color w:val="111111"/>
                <w:szCs w:val="24"/>
                <w:shd w:val="clear" w:color="auto" w:fill="FFFFFF"/>
              </w:rPr>
              <w:t>VšĮ</w:t>
            </w:r>
            <w:proofErr w:type="spellEnd"/>
            <w:r w:rsidR="000B216A" w:rsidRPr="000B216A">
              <w:rPr>
                <w:color w:val="111111"/>
                <w:szCs w:val="24"/>
                <w:shd w:val="clear" w:color="auto" w:fill="FFFFFF"/>
              </w:rPr>
              <w:t xml:space="preserve"> „Darnaus vysty</w:t>
            </w:r>
            <w:r w:rsidR="000B216A">
              <w:rPr>
                <w:color w:val="111111"/>
                <w:szCs w:val="24"/>
                <w:shd w:val="clear" w:color="auto" w:fill="FFFFFF"/>
              </w:rPr>
              <w:t>mo projektai“. Projektas buvo</w:t>
            </w:r>
            <w:r w:rsidR="000B216A" w:rsidRPr="000B216A">
              <w:rPr>
                <w:color w:val="111111"/>
                <w:szCs w:val="24"/>
                <w:shd w:val="clear" w:color="auto" w:fill="FFFFFF"/>
              </w:rPr>
              <w:t xml:space="preserve"> finansuojamas valstybės Sporto rėmimo fondo lėšomis.</w:t>
            </w:r>
          </w:p>
        </w:tc>
        <w:tc>
          <w:tcPr>
            <w:tcW w:w="4429" w:type="dxa"/>
            <w:tcBorders>
              <w:left w:val="single" w:sz="4" w:space="0" w:color="000000"/>
              <w:bottom w:val="single" w:sz="4" w:space="0" w:color="000000"/>
              <w:right w:val="single" w:sz="4" w:space="0" w:color="000000"/>
            </w:tcBorders>
          </w:tcPr>
          <w:p w:rsidR="00452C35" w:rsidRDefault="00AC4EC8" w:rsidP="000B216A">
            <w:pPr>
              <w:widowControl w:val="0"/>
              <w:rPr>
                <w:color w:val="111111"/>
                <w:szCs w:val="24"/>
                <w:shd w:val="clear" w:color="auto" w:fill="FFFFFF"/>
              </w:rPr>
            </w:pPr>
            <w:r>
              <w:rPr>
                <w:color w:val="111111"/>
                <w:szCs w:val="24"/>
                <w:shd w:val="clear" w:color="auto" w:fill="FFFFFF"/>
              </w:rPr>
              <w:t>Projekto</w:t>
            </w:r>
            <w:r w:rsidR="000B216A" w:rsidRPr="000B216A">
              <w:rPr>
                <w:color w:val="111111"/>
                <w:szCs w:val="24"/>
                <w:shd w:val="clear" w:color="auto" w:fill="FFFFFF"/>
              </w:rPr>
              <w:t xml:space="preserve"> veiklos sustiprino mokinių fizinio aktyvumo įpročius, skatino žaisti </w:t>
            </w:r>
            <w:proofErr w:type="spellStart"/>
            <w:r w:rsidR="000B216A" w:rsidRPr="000B216A">
              <w:rPr>
                <w:color w:val="111111"/>
                <w:szCs w:val="24"/>
                <w:shd w:val="clear" w:color="auto" w:fill="FFFFFF"/>
              </w:rPr>
              <w:t>tamburello</w:t>
            </w:r>
            <w:proofErr w:type="spellEnd"/>
            <w:r w:rsidR="00763F62">
              <w:rPr>
                <w:color w:val="111111"/>
                <w:szCs w:val="24"/>
                <w:shd w:val="clear" w:color="auto" w:fill="FFFFFF"/>
              </w:rPr>
              <w:t>, bendrauti, bendradarbiauti</w:t>
            </w:r>
            <w:r w:rsidR="000B216A" w:rsidRPr="000B216A">
              <w:rPr>
                <w:color w:val="111111"/>
                <w:szCs w:val="24"/>
                <w:shd w:val="clear" w:color="auto" w:fill="FFFFFF"/>
              </w:rPr>
              <w:t>.</w:t>
            </w:r>
          </w:p>
          <w:p w:rsidR="00763F62" w:rsidRPr="00017473" w:rsidRDefault="00763F62" w:rsidP="00763F62">
            <w:pPr>
              <w:widowControl w:val="0"/>
              <w:jc w:val="right"/>
              <w:rPr>
                <w:i/>
              </w:rPr>
            </w:pPr>
            <w:r>
              <w:rPr>
                <w:i/>
              </w:rPr>
              <w:t>Projekto</w:t>
            </w:r>
            <w:r w:rsidRPr="00017473">
              <w:rPr>
                <w:i/>
              </w:rPr>
              <w:t xml:space="preserve"> sklaida gimnazijos svetainėje</w:t>
            </w:r>
          </w:p>
          <w:p w:rsidR="00763F62" w:rsidRDefault="00763F62" w:rsidP="00763F62">
            <w:pPr>
              <w:widowControl w:val="0"/>
              <w:jc w:val="right"/>
              <w:rPr>
                <w:szCs w:val="24"/>
                <w:lang w:eastAsia="lt-LT"/>
              </w:rPr>
            </w:pPr>
            <w:hyperlink r:id="rId16" w:history="1">
              <w:r w:rsidRPr="000D74AD">
                <w:rPr>
                  <w:rStyle w:val="Hipersaitas"/>
                  <w:szCs w:val="24"/>
                  <w:lang w:eastAsia="lt-LT"/>
                </w:rPr>
                <w:t>http://www.slovackio.vilniausr.lm.lt/?p=25817</w:t>
              </w:r>
            </w:hyperlink>
          </w:p>
          <w:p w:rsidR="00763F62" w:rsidRPr="000B216A" w:rsidRDefault="00763F62" w:rsidP="000B216A">
            <w:pPr>
              <w:widowControl w:val="0"/>
              <w:rPr>
                <w:szCs w:val="24"/>
                <w:lang w:eastAsia="lt-LT"/>
              </w:rPr>
            </w:pPr>
          </w:p>
        </w:tc>
      </w:tr>
      <w:tr w:rsidR="00452C35" w:rsidTr="004F31E4">
        <w:tc>
          <w:tcPr>
            <w:tcW w:w="4961" w:type="dxa"/>
            <w:tcBorders>
              <w:left w:val="single" w:sz="4" w:space="0" w:color="000000"/>
              <w:bottom w:val="single" w:sz="4" w:space="0" w:color="000000"/>
              <w:right w:val="single" w:sz="4" w:space="0" w:color="000000"/>
            </w:tcBorders>
          </w:tcPr>
          <w:p w:rsidR="00452C35" w:rsidRPr="00AC4EC8" w:rsidRDefault="00EC4BD1" w:rsidP="00AC4EC8">
            <w:pPr>
              <w:pStyle w:val="Betarp"/>
              <w:rPr>
                <w:rFonts w:ascii="Times New Roman" w:hAnsi="Times New Roman"/>
                <w:sz w:val="24"/>
                <w:szCs w:val="24"/>
              </w:rPr>
            </w:pPr>
            <w:r w:rsidRPr="00AC4EC8">
              <w:rPr>
                <w:rFonts w:ascii="Times New Roman" w:hAnsi="Times New Roman"/>
                <w:sz w:val="24"/>
                <w:szCs w:val="24"/>
                <w:lang w:eastAsia="lt-LT"/>
              </w:rPr>
              <w:t>3.4.</w:t>
            </w:r>
            <w:r w:rsidR="00AC4EC8" w:rsidRPr="00AC4EC8">
              <w:rPr>
                <w:rFonts w:ascii="Times New Roman" w:hAnsi="Times New Roman"/>
                <w:sz w:val="24"/>
                <w:szCs w:val="24"/>
                <w:lang w:eastAsia="lt-LT"/>
              </w:rPr>
              <w:t xml:space="preserve"> </w:t>
            </w:r>
            <w:hyperlink r:id="rId17" w:history="1">
              <w:r w:rsidR="00AC4EC8" w:rsidRPr="00AC4EC8">
                <w:rPr>
                  <w:rFonts w:ascii="Times New Roman" w:hAnsi="Times New Roman"/>
                  <w:sz w:val="24"/>
                  <w:szCs w:val="24"/>
                  <w:lang w:eastAsia="lt-LT"/>
                </w:rPr>
                <w:t xml:space="preserve"> 7-12 klasių mokiniams buvo sudaryta galimybė dalyvauti </w:t>
              </w:r>
              <w:r w:rsidR="00AC4EC8" w:rsidRPr="00AC4EC8">
                <w:rPr>
                  <w:rFonts w:ascii="Times New Roman" w:hAnsi="Times New Roman"/>
                  <w:color w:val="111111"/>
                  <w:sz w:val="24"/>
                  <w:szCs w:val="24"/>
                  <w:shd w:val="clear" w:color="auto" w:fill="FFFFFF"/>
                </w:rPr>
                <w:t>projekte</w:t>
              </w:r>
              <w:r w:rsidR="00AC4EC8" w:rsidRPr="00AC4EC8">
                <w:rPr>
                  <w:rStyle w:val="Hipersaitas"/>
                  <w:rFonts w:ascii="Times New Roman" w:hAnsi="Times New Roman"/>
                  <w:color w:val="auto"/>
                  <w:sz w:val="24"/>
                  <w:szCs w:val="24"/>
                  <w:u w:val="none"/>
                  <w:bdr w:val="none" w:sz="0" w:space="0" w:color="auto" w:frame="1"/>
                </w:rPr>
                <w:t xml:space="preserve"> „Sveikos gyvensenos skatinimas ir moksleivių sveikatos raštingumo ugdymas“</w:t>
              </w:r>
            </w:hyperlink>
            <w:r w:rsidR="00AC4EC8">
              <w:rPr>
                <w:rFonts w:ascii="Times New Roman" w:hAnsi="Times New Roman"/>
                <w:sz w:val="24"/>
                <w:szCs w:val="24"/>
              </w:rPr>
              <w:t xml:space="preserve">. </w:t>
            </w:r>
            <w:r w:rsidR="00AC4EC8">
              <w:rPr>
                <w:rFonts w:ascii="Raleway" w:hAnsi="Raleway"/>
                <w:color w:val="111111"/>
                <w:sz w:val="23"/>
                <w:szCs w:val="23"/>
                <w:shd w:val="clear" w:color="auto" w:fill="FFFFFF"/>
              </w:rPr>
              <w:t xml:space="preserve">Projektą </w:t>
            </w:r>
            <w:r w:rsidR="00AC4EC8">
              <w:rPr>
                <w:color w:val="111111"/>
                <w:szCs w:val="24"/>
                <w:shd w:val="clear" w:color="auto" w:fill="FFFFFF"/>
              </w:rPr>
              <w:t xml:space="preserve">įgyvendino </w:t>
            </w:r>
            <w:r w:rsidR="00AC4EC8">
              <w:rPr>
                <w:rFonts w:ascii="Raleway" w:hAnsi="Raleway"/>
                <w:color w:val="111111"/>
                <w:sz w:val="23"/>
                <w:szCs w:val="23"/>
                <w:shd w:val="clear" w:color="auto" w:fill="FFFFFF"/>
              </w:rPr>
              <w:t>Vilniaus visuomenės sveikatos biuras.</w:t>
            </w:r>
          </w:p>
        </w:tc>
        <w:tc>
          <w:tcPr>
            <w:tcW w:w="4429" w:type="dxa"/>
            <w:tcBorders>
              <w:left w:val="single" w:sz="4" w:space="0" w:color="000000"/>
              <w:bottom w:val="single" w:sz="4" w:space="0" w:color="000000"/>
              <w:right w:val="single" w:sz="4" w:space="0" w:color="000000"/>
            </w:tcBorders>
          </w:tcPr>
          <w:p w:rsidR="00452C35" w:rsidRDefault="00AC4EC8" w:rsidP="00AC4EC8">
            <w:pPr>
              <w:widowControl w:val="0"/>
              <w:rPr>
                <w:rFonts w:ascii="Raleway" w:hAnsi="Raleway"/>
                <w:color w:val="111111"/>
                <w:sz w:val="23"/>
                <w:szCs w:val="23"/>
                <w:shd w:val="clear" w:color="auto" w:fill="FFFFFF"/>
              </w:rPr>
            </w:pPr>
            <w:r>
              <w:rPr>
                <w:color w:val="111111"/>
                <w:szCs w:val="24"/>
                <w:shd w:val="clear" w:color="auto" w:fill="FFFFFF"/>
              </w:rPr>
              <w:t>Projekto</w:t>
            </w:r>
            <w:r w:rsidRPr="000B216A">
              <w:rPr>
                <w:color w:val="111111"/>
                <w:szCs w:val="24"/>
                <w:shd w:val="clear" w:color="auto" w:fill="FFFFFF"/>
              </w:rPr>
              <w:t xml:space="preserve"> veiklos </w:t>
            </w:r>
            <w:r>
              <w:rPr>
                <w:rFonts w:ascii="Raleway" w:hAnsi="Raleway"/>
                <w:color w:val="111111"/>
                <w:sz w:val="23"/>
                <w:szCs w:val="23"/>
                <w:shd w:val="clear" w:color="auto" w:fill="FFFFFF"/>
              </w:rPr>
              <w:t xml:space="preserve">skatino mokinių sveikatos raštingumą. </w:t>
            </w:r>
          </w:p>
          <w:p w:rsidR="00763F62" w:rsidRPr="00017473" w:rsidRDefault="00763F62" w:rsidP="00763F62">
            <w:pPr>
              <w:widowControl w:val="0"/>
              <w:jc w:val="right"/>
              <w:rPr>
                <w:i/>
              </w:rPr>
            </w:pPr>
            <w:r>
              <w:rPr>
                <w:i/>
              </w:rPr>
              <w:t>Projekto</w:t>
            </w:r>
            <w:r w:rsidRPr="00017473">
              <w:rPr>
                <w:i/>
              </w:rPr>
              <w:t xml:space="preserve"> sklaida gimnazijos svetainėje</w:t>
            </w:r>
          </w:p>
          <w:p w:rsidR="00AC4EC8" w:rsidRDefault="00AC4EC8" w:rsidP="00763F62">
            <w:pPr>
              <w:widowControl w:val="0"/>
              <w:jc w:val="right"/>
              <w:rPr>
                <w:szCs w:val="24"/>
                <w:lang w:eastAsia="lt-LT"/>
              </w:rPr>
            </w:pPr>
            <w:hyperlink r:id="rId18" w:history="1">
              <w:r w:rsidRPr="000D74AD">
                <w:rPr>
                  <w:rStyle w:val="Hipersaitas"/>
                  <w:szCs w:val="24"/>
                  <w:lang w:eastAsia="lt-LT"/>
                </w:rPr>
                <w:t>http://www.slovackio.vilniausr.lm.lt/?p=24227</w:t>
              </w:r>
            </w:hyperlink>
          </w:p>
        </w:tc>
      </w:tr>
    </w:tbl>
    <w:p w:rsidR="00452C35" w:rsidRDefault="00452C35">
      <w:pPr>
        <w:pStyle w:val="Sraopastraipa"/>
        <w:tabs>
          <w:tab w:val="left" w:pos="284"/>
        </w:tabs>
        <w:ind w:left="0"/>
        <w:rPr>
          <w:rFonts w:ascii="Times New Roman" w:hAnsi="Times New Roman" w:cs="Times New Roman"/>
          <w:b/>
          <w:sz w:val="24"/>
          <w:szCs w:val="24"/>
          <w:lang w:val="lt-LT" w:eastAsia="lt-LT"/>
        </w:rPr>
      </w:pPr>
    </w:p>
    <w:p w:rsidR="00452C35" w:rsidRDefault="00EC4BD1">
      <w:pPr>
        <w:pStyle w:val="Sraopastraipa"/>
        <w:numPr>
          <w:ilvl w:val="0"/>
          <w:numId w:val="1"/>
        </w:numPr>
        <w:tabs>
          <w:tab w:val="left" w:pos="284"/>
        </w:tabs>
        <w:ind w:firstLine="0"/>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Pakoreguotos praėjusių metų veiklos užduotys (jei tokių buvo) ir rezultatai</w:t>
      </w:r>
    </w:p>
    <w:tbl>
      <w:tblPr>
        <w:tblW w:w="9385" w:type="dxa"/>
        <w:tblInd w:w="109" w:type="dxa"/>
        <w:tblLayout w:type="fixed"/>
        <w:tblLook w:val="0000" w:firstRow="0" w:lastRow="0" w:firstColumn="0" w:lastColumn="0" w:noHBand="0" w:noVBand="0"/>
      </w:tblPr>
      <w:tblGrid>
        <w:gridCol w:w="2274"/>
        <w:gridCol w:w="2121"/>
        <w:gridCol w:w="3007"/>
        <w:gridCol w:w="1983"/>
      </w:tblGrid>
      <w:tr w:rsidR="00452C35">
        <w:tc>
          <w:tcPr>
            <w:tcW w:w="2273"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 w:val="22"/>
                <w:szCs w:val="22"/>
                <w:lang w:eastAsia="lt-LT"/>
              </w:rPr>
            </w:pPr>
            <w:r>
              <w:rPr>
                <w:sz w:val="22"/>
                <w:szCs w:val="22"/>
                <w:lang w:eastAsia="lt-LT"/>
              </w:rPr>
              <w:t>Užduotys</w:t>
            </w:r>
          </w:p>
        </w:tc>
        <w:tc>
          <w:tcPr>
            <w:tcW w:w="2121"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 w:val="22"/>
                <w:szCs w:val="22"/>
                <w:lang w:eastAsia="lt-LT"/>
              </w:rPr>
            </w:pPr>
            <w:r>
              <w:rPr>
                <w:sz w:val="22"/>
                <w:szCs w:val="22"/>
                <w:lang w:eastAsia="lt-LT"/>
              </w:rPr>
              <w:t>Siektini rezultatai</w:t>
            </w:r>
          </w:p>
        </w:tc>
        <w:tc>
          <w:tcPr>
            <w:tcW w:w="3007"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3"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 w:val="22"/>
                <w:szCs w:val="22"/>
                <w:lang w:eastAsia="lt-LT"/>
              </w:rPr>
            </w:pPr>
            <w:r>
              <w:rPr>
                <w:sz w:val="22"/>
                <w:szCs w:val="22"/>
                <w:lang w:eastAsia="lt-LT"/>
              </w:rPr>
              <w:t>Pasiekti rezultatai ir jų rodikliai</w:t>
            </w:r>
          </w:p>
        </w:tc>
      </w:tr>
      <w:tr w:rsidR="00452C35">
        <w:tc>
          <w:tcPr>
            <w:tcW w:w="2273" w:type="dxa"/>
            <w:tcBorders>
              <w:top w:val="single" w:sz="4" w:space="0" w:color="000000"/>
              <w:left w:val="single" w:sz="4" w:space="0" w:color="000000"/>
              <w:bottom w:val="single" w:sz="4" w:space="0" w:color="000000"/>
              <w:right w:val="single" w:sz="4" w:space="0" w:color="000000"/>
            </w:tcBorders>
            <w:vAlign w:val="center"/>
          </w:tcPr>
          <w:p w:rsidR="00452C35" w:rsidRDefault="00EC4BD1">
            <w:pPr>
              <w:pStyle w:val="Betarp"/>
              <w:widowControl w:val="0"/>
            </w:pPr>
            <w:r>
              <w:t>-</w:t>
            </w:r>
          </w:p>
        </w:tc>
        <w:tc>
          <w:tcPr>
            <w:tcW w:w="2121" w:type="dxa"/>
            <w:tcBorders>
              <w:top w:val="single" w:sz="4" w:space="0" w:color="000000"/>
              <w:left w:val="single" w:sz="4" w:space="0" w:color="000000"/>
              <w:bottom w:val="single" w:sz="4" w:space="0" w:color="000000"/>
              <w:right w:val="single" w:sz="4" w:space="0" w:color="000000"/>
            </w:tcBorders>
            <w:vAlign w:val="center"/>
          </w:tcPr>
          <w:p w:rsidR="00452C35" w:rsidRDefault="00EC4BD1">
            <w:pPr>
              <w:pStyle w:val="Betarp"/>
              <w:widowControl w:val="0"/>
            </w:pPr>
            <w:r>
              <w:t>-</w:t>
            </w:r>
          </w:p>
        </w:tc>
        <w:tc>
          <w:tcPr>
            <w:tcW w:w="3007" w:type="dxa"/>
            <w:tcBorders>
              <w:top w:val="single" w:sz="4" w:space="0" w:color="000000"/>
              <w:left w:val="single" w:sz="4" w:space="0" w:color="000000"/>
              <w:bottom w:val="single" w:sz="4" w:space="0" w:color="000000"/>
              <w:right w:val="single" w:sz="4" w:space="0" w:color="000000"/>
            </w:tcBorders>
            <w:vAlign w:val="center"/>
          </w:tcPr>
          <w:p w:rsidR="00452C35" w:rsidRDefault="00EC4BD1">
            <w:pPr>
              <w:pStyle w:val="Betarp"/>
              <w:widowControl w:val="0"/>
            </w:pPr>
            <w: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452C35" w:rsidRDefault="00EC4BD1">
            <w:pPr>
              <w:pStyle w:val="Betarp"/>
              <w:widowControl w:val="0"/>
            </w:pPr>
            <w:r>
              <w:t>-</w:t>
            </w:r>
          </w:p>
          <w:p w:rsidR="00452C35" w:rsidRDefault="00452C35">
            <w:pPr>
              <w:pStyle w:val="Betarp"/>
              <w:widowControl w:val="0"/>
            </w:pPr>
          </w:p>
        </w:tc>
      </w:tr>
    </w:tbl>
    <w:p w:rsidR="00452C35" w:rsidRDefault="00452C35">
      <w:pPr>
        <w:jc w:val="center"/>
        <w:rPr>
          <w:sz w:val="22"/>
          <w:szCs w:val="22"/>
          <w:lang w:eastAsia="lt-LT"/>
        </w:rPr>
      </w:pPr>
    </w:p>
    <w:p w:rsidR="00452C35" w:rsidRDefault="00452C35">
      <w:pPr>
        <w:jc w:val="center"/>
        <w:rPr>
          <w:b/>
        </w:rPr>
      </w:pPr>
    </w:p>
    <w:p w:rsidR="00452C35" w:rsidRDefault="00EC4BD1">
      <w:pPr>
        <w:jc w:val="center"/>
        <w:rPr>
          <w:b/>
        </w:rPr>
      </w:pPr>
      <w:r>
        <w:rPr>
          <w:b/>
        </w:rPr>
        <w:lastRenderedPageBreak/>
        <w:t>III SKYRIUS</w:t>
      </w:r>
    </w:p>
    <w:p w:rsidR="00452C35" w:rsidRDefault="00EC4BD1">
      <w:pPr>
        <w:jc w:val="center"/>
        <w:rPr>
          <w:b/>
        </w:rPr>
      </w:pPr>
      <w:r>
        <w:rPr>
          <w:b/>
        </w:rPr>
        <w:t>GEBĖJIMŲ ATLIKTI PAREIGYBĖS APRAŠYME NUSTATYTAS FUNKCIJAS VERTINIMAS</w:t>
      </w:r>
    </w:p>
    <w:p w:rsidR="00763F62" w:rsidRDefault="00763F62">
      <w:pPr>
        <w:jc w:val="center"/>
        <w:rPr>
          <w:b/>
        </w:rPr>
      </w:pPr>
    </w:p>
    <w:p w:rsidR="00452C35" w:rsidRDefault="00452C35">
      <w:pPr>
        <w:jc w:val="center"/>
        <w:rPr>
          <w:sz w:val="22"/>
          <w:szCs w:val="22"/>
        </w:rPr>
      </w:pPr>
    </w:p>
    <w:p w:rsidR="00452C35" w:rsidRDefault="00763F62" w:rsidP="00763F62">
      <w:pPr>
        <w:ind w:left="360"/>
        <w:rPr>
          <w:szCs w:val="24"/>
        </w:rPr>
      </w:pPr>
      <w:r>
        <w:rPr>
          <w:szCs w:val="24"/>
        </w:rPr>
        <w:t xml:space="preserve">5. </w:t>
      </w:r>
      <w:r w:rsidR="00EC4BD1" w:rsidRPr="00763F62">
        <w:rPr>
          <w:szCs w:val="24"/>
        </w:rPr>
        <w:t>Gebėjimų atlikti pareigybės aprašyme nustatytas funkcijas vertinimas</w:t>
      </w:r>
    </w:p>
    <w:p w:rsidR="00763F62" w:rsidRPr="00763F62" w:rsidRDefault="00763F62" w:rsidP="00763F62">
      <w:pPr>
        <w:ind w:left="360"/>
        <w:rPr>
          <w:szCs w:val="24"/>
        </w:rPr>
      </w:pPr>
    </w:p>
    <w:p w:rsidR="00452C35" w:rsidRDefault="00EC4BD1">
      <w:pPr>
        <w:tabs>
          <w:tab w:val="left" w:pos="284"/>
        </w:tabs>
        <w:jc w:val="both"/>
        <w:rPr>
          <w:sz w:val="20"/>
          <w:lang w:eastAsia="lt-LT"/>
        </w:rPr>
      </w:pPr>
      <w:r>
        <w:rPr>
          <w:sz w:val="20"/>
          <w:lang w:eastAsia="lt-LT"/>
        </w:rPr>
        <w:t>(pildoma, aptariant ataskaitą)</w:t>
      </w:r>
    </w:p>
    <w:tbl>
      <w:tblPr>
        <w:tblW w:w="9390" w:type="dxa"/>
        <w:tblInd w:w="109" w:type="dxa"/>
        <w:tblLayout w:type="fixed"/>
        <w:tblLook w:val="0000" w:firstRow="0" w:lastRow="0" w:firstColumn="0" w:lastColumn="0" w:noHBand="0" w:noVBand="0"/>
      </w:tblPr>
      <w:tblGrid>
        <w:gridCol w:w="5958"/>
        <w:gridCol w:w="3432"/>
      </w:tblGrid>
      <w:tr w:rsidR="00452C35">
        <w:trPr>
          <w:trHeight w:val="1"/>
        </w:trPr>
        <w:tc>
          <w:tcPr>
            <w:tcW w:w="5957"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jc w:val="center"/>
              <w:rPr>
                <w:sz w:val="22"/>
                <w:szCs w:val="22"/>
              </w:rPr>
            </w:pPr>
            <w:r>
              <w:rPr>
                <w:sz w:val="22"/>
                <w:szCs w:val="22"/>
              </w:rPr>
              <w:t>Vertinimo kriterijai</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rPr>
                <w:sz w:val="22"/>
                <w:szCs w:val="22"/>
              </w:rPr>
            </w:pPr>
            <w:r>
              <w:rPr>
                <w:sz w:val="22"/>
                <w:szCs w:val="22"/>
              </w:rPr>
              <w:t>Pažymimas atitinkamas langelis:</w:t>
            </w:r>
          </w:p>
          <w:p w:rsidR="00452C35" w:rsidRDefault="00EC4BD1">
            <w:pPr>
              <w:widowControl w:val="0"/>
              <w:rPr>
                <w:sz w:val="20"/>
              </w:rPr>
            </w:pPr>
            <w:r>
              <w:rPr>
                <w:sz w:val="20"/>
              </w:rPr>
              <w:t>1 – nepatenkinamai;</w:t>
            </w:r>
          </w:p>
          <w:p w:rsidR="00452C35" w:rsidRDefault="00EC4BD1">
            <w:pPr>
              <w:widowControl w:val="0"/>
              <w:rPr>
                <w:sz w:val="20"/>
              </w:rPr>
            </w:pPr>
            <w:r>
              <w:rPr>
                <w:sz w:val="20"/>
              </w:rPr>
              <w:t>2 – patenkinamai;</w:t>
            </w:r>
          </w:p>
          <w:p w:rsidR="00452C35" w:rsidRDefault="00EC4BD1">
            <w:pPr>
              <w:widowControl w:val="0"/>
              <w:rPr>
                <w:sz w:val="20"/>
              </w:rPr>
            </w:pPr>
            <w:r>
              <w:rPr>
                <w:sz w:val="20"/>
              </w:rPr>
              <w:t>3 – gerai;</w:t>
            </w:r>
          </w:p>
          <w:p w:rsidR="00452C35" w:rsidRDefault="00EC4BD1">
            <w:pPr>
              <w:widowControl w:val="0"/>
              <w:rPr>
                <w:sz w:val="22"/>
                <w:szCs w:val="22"/>
              </w:rPr>
            </w:pPr>
            <w:r>
              <w:rPr>
                <w:sz w:val="20"/>
              </w:rPr>
              <w:t>4 – labai gerai</w:t>
            </w:r>
          </w:p>
        </w:tc>
      </w:tr>
      <w:tr w:rsidR="00452C35">
        <w:trPr>
          <w:trHeight w:val="1"/>
        </w:trPr>
        <w:tc>
          <w:tcPr>
            <w:tcW w:w="5957"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jc w:val="both"/>
              <w:rPr>
                <w:sz w:val="22"/>
                <w:szCs w:val="22"/>
              </w:rPr>
            </w:pPr>
            <w:r>
              <w:rPr>
                <w:sz w:val="22"/>
                <w:szCs w:val="22"/>
              </w:rPr>
              <w:t>5.1. Informacijos ir situacijos valdymas atliekant funkcijas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rsidP="00763F62">
            <w:pPr>
              <w:widowControl w:val="0"/>
              <w:rPr>
                <w:sz w:val="22"/>
                <w:szCs w:val="22"/>
              </w:rPr>
            </w:pPr>
            <w:r>
              <w:rPr>
                <w:sz w:val="22"/>
                <w:szCs w:val="22"/>
              </w:rPr>
              <w:t>1□      2□       3□       4</w:t>
            </w:r>
            <w:r w:rsidR="00763F62">
              <w:rPr>
                <w:sz w:val="22"/>
                <w:szCs w:val="22"/>
              </w:rPr>
              <w:sym w:font="Wingdings 2" w:char="F050"/>
            </w:r>
          </w:p>
        </w:tc>
      </w:tr>
      <w:tr w:rsidR="00452C35">
        <w:trPr>
          <w:trHeight w:val="1"/>
        </w:trPr>
        <w:tc>
          <w:tcPr>
            <w:tcW w:w="5957"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jc w:val="both"/>
              <w:rPr>
                <w:sz w:val="22"/>
                <w:szCs w:val="22"/>
              </w:rPr>
            </w:pPr>
            <w:r>
              <w:rPr>
                <w:sz w:val="22"/>
                <w:szCs w:val="22"/>
              </w:rPr>
              <w:t>5.2. Išteklių (žmogiškųjų, laiko ir materialinių) paskirstymas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rsidP="00763F62">
            <w:pPr>
              <w:widowControl w:val="0"/>
              <w:tabs>
                <w:tab w:val="left" w:pos="690"/>
              </w:tabs>
              <w:ind w:hanging="19"/>
              <w:rPr>
                <w:sz w:val="22"/>
                <w:szCs w:val="22"/>
              </w:rPr>
            </w:pPr>
            <w:r>
              <w:rPr>
                <w:sz w:val="22"/>
                <w:szCs w:val="22"/>
              </w:rPr>
              <w:t>1□      2□       3□       4</w:t>
            </w:r>
            <w:r w:rsidR="00763F62">
              <w:rPr>
                <w:sz w:val="22"/>
                <w:szCs w:val="22"/>
              </w:rPr>
              <w:sym w:font="Wingdings 2" w:char="F050"/>
            </w:r>
          </w:p>
        </w:tc>
      </w:tr>
      <w:tr w:rsidR="00452C35">
        <w:trPr>
          <w:trHeight w:val="1"/>
        </w:trPr>
        <w:tc>
          <w:tcPr>
            <w:tcW w:w="5957"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jc w:val="both"/>
              <w:rPr>
                <w:sz w:val="22"/>
                <w:szCs w:val="22"/>
              </w:rPr>
            </w:pPr>
            <w:r>
              <w:rPr>
                <w:sz w:val="22"/>
                <w:szCs w:val="22"/>
              </w:rPr>
              <w:t>5.3. Lyderystės ir vadovavimo efektyvumas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rsidP="00763F62">
            <w:pPr>
              <w:widowControl w:val="0"/>
              <w:rPr>
                <w:sz w:val="22"/>
                <w:szCs w:val="22"/>
              </w:rPr>
            </w:pPr>
            <w:r>
              <w:rPr>
                <w:sz w:val="22"/>
                <w:szCs w:val="22"/>
              </w:rPr>
              <w:t>1□      2□       3□       4</w:t>
            </w:r>
            <w:r w:rsidR="00763F62">
              <w:rPr>
                <w:sz w:val="22"/>
                <w:szCs w:val="22"/>
              </w:rPr>
              <w:sym w:font="Wingdings 2" w:char="F050"/>
            </w:r>
          </w:p>
        </w:tc>
      </w:tr>
      <w:tr w:rsidR="00452C35">
        <w:trPr>
          <w:trHeight w:val="1"/>
        </w:trPr>
        <w:tc>
          <w:tcPr>
            <w:tcW w:w="5957"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jc w:val="both"/>
              <w:rPr>
                <w:sz w:val="22"/>
                <w:szCs w:val="22"/>
              </w:rPr>
            </w:pPr>
            <w:r>
              <w:rPr>
                <w:sz w:val="22"/>
                <w:szCs w:val="22"/>
              </w:rPr>
              <w:t>5.4. Ž</w:t>
            </w:r>
            <w:r>
              <w:rPr>
                <w:color w:val="000000"/>
                <w:sz w:val="22"/>
                <w:szCs w:val="22"/>
              </w:rPr>
              <w:t>inių, gebėjimų ir įgūdžių panaudojimas, atliekant funkcijas ir siekiant rezultatų</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rsidP="00763F62">
            <w:pPr>
              <w:widowControl w:val="0"/>
              <w:rPr>
                <w:sz w:val="22"/>
                <w:szCs w:val="22"/>
              </w:rPr>
            </w:pPr>
            <w:r>
              <w:rPr>
                <w:sz w:val="22"/>
                <w:szCs w:val="22"/>
              </w:rPr>
              <w:t>1□      2□       3□       4</w:t>
            </w:r>
            <w:r w:rsidR="00763F62">
              <w:rPr>
                <w:sz w:val="22"/>
                <w:szCs w:val="22"/>
              </w:rPr>
              <w:sym w:font="Wingdings 2" w:char="F050"/>
            </w:r>
          </w:p>
        </w:tc>
      </w:tr>
      <w:tr w:rsidR="00452C35">
        <w:trPr>
          <w:trHeight w:val="1"/>
        </w:trPr>
        <w:tc>
          <w:tcPr>
            <w:tcW w:w="5957"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pPr>
              <w:widowControl w:val="0"/>
              <w:rPr>
                <w:sz w:val="22"/>
                <w:szCs w:val="22"/>
              </w:rPr>
            </w:pPr>
            <w:r>
              <w:rPr>
                <w:sz w:val="22"/>
                <w:szCs w:val="22"/>
              </w:rPr>
              <w:t>5.5. Bendras įvertinimas (pažymimas vidurkis)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rsidR="00452C35" w:rsidRDefault="00EC4BD1" w:rsidP="00763F62">
            <w:pPr>
              <w:widowControl w:val="0"/>
              <w:rPr>
                <w:sz w:val="22"/>
                <w:szCs w:val="22"/>
              </w:rPr>
            </w:pPr>
            <w:r>
              <w:rPr>
                <w:sz w:val="22"/>
                <w:szCs w:val="22"/>
              </w:rPr>
              <w:t>1□      2□       3□       4</w:t>
            </w:r>
            <w:r w:rsidR="00763F62">
              <w:rPr>
                <w:sz w:val="22"/>
                <w:szCs w:val="22"/>
              </w:rPr>
              <w:sym w:font="Wingdings 2" w:char="F050"/>
            </w:r>
          </w:p>
        </w:tc>
      </w:tr>
    </w:tbl>
    <w:p w:rsidR="00452C35" w:rsidRDefault="00452C35">
      <w:pPr>
        <w:jc w:val="center"/>
        <w:rPr>
          <w:sz w:val="22"/>
          <w:szCs w:val="22"/>
          <w:lang w:eastAsia="lt-LT"/>
        </w:rPr>
      </w:pPr>
    </w:p>
    <w:p w:rsidR="00763F62" w:rsidRDefault="00763F62">
      <w:pPr>
        <w:jc w:val="center"/>
        <w:rPr>
          <w:b/>
          <w:szCs w:val="24"/>
          <w:lang w:eastAsia="lt-LT"/>
        </w:rPr>
      </w:pPr>
    </w:p>
    <w:p w:rsidR="00763F62" w:rsidRDefault="00763F62">
      <w:pPr>
        <w:jc w:val="center"/>
        <w:rPr>
          <w:b/>
          <w:szCs w:val="24"/>
          <w:lang w:eastAsia="lt-LT"/>
        </w:rPr>
      </w:pPr>
    </w:p>
    <w:p w:rsidR="00452C35" w:rsidRDefault="00EC4BD1">
      <w:pPr>
        <w:jc w:val="center"/>
        <w:rPr>
          <w:b/>
          <w:szCs w:val="24"/>
          <w:lang w:eastAsia="lt-LT"/>
        </w:rPr>
      </w:pPr>
      <w:r>
        <w:rPr>
          <w:b/>
          <w:szCs w:val="24"/>
          <w:lang w:eastAsia="lt-LT"/>
        </w:rPr>
        <w:t>IV SKYRIUS</w:t>
      </w:r>
    </w:p>
    <w:p w:rsidR="00452C35" w:rsidRDefault="00EC4BD1">
      <w:pPr>
        <w:jc w:val="center"/>
        <w:rPr>
          <w:b/>
          <w:szCs w:val="24"/>
          <w:lang w:eastAsia="lt-LT"/>
        </w:rPr>
      </w:pPr>
      <w:r>
        <w:rPr>
          <w:b/>
          <w:szCs w:val="24"/>
          <w:lang w:eastAsia="lt-LT"/>
        </w:rPr>
        <w:t>PASIEKTŲ REZULTATŲ VYKDANT UŽDUOTIS ĮSIVERTINIMAS IR KOMPETENCIJŲ TOBULINIMAS</w:t>
      </w:r>
    </w:p>
    <w:p w:rsidR="00452C35" w:rsidRDefault="00452C35">
      <w:pPr>
        <w:jc w:val="center"/>
        <w:rPr>
          <w:b/>
          <w:sz w:val="22"/>
          <w:szCs w:val="22"/>
          <w:lang w:eastAsia="lt-LT"/>
        </w:rPr>
      </w:pPr>
    </w:p>
    <w:p w:rsidR="00452C35" w:rsidRPr="00763F62" w:rsidRDefault="00763F62" w:rsidP="00763F62">
      <w:pPr>
        <w:ind w:left="360"/>
        <w:rPr>
          <w:b/>
          <w:szCs w:val="24"/>
          <w:lang w:eastAsia="lt-LT"/>
        </w:rPr>
      </w:pPr>
      <w:r>
        <w:rPr>
          <w:b/>
          <w:szCs w:val="24"/>
          <w:lang w:eastAsia="lt-LT"/>
        </w:rPr>
        <w:t xml:space="preserve">6. </w:t>
      </w:r>
      <w:r w:rsidR="00EC4BD1" w:rsidRPr="00763F62">
        <w:rPr>
          <w:b/>
          <w:szCs w:val="24"/>
          <w:lang w:eastAsia="lt-LT"/>
        </w:rPr>
        <w:t>Pasiektų rezultatų vykdant užduotis įsivertinimas</w:t>
      </w:r>
    </w:p>
    <w:tbl>
      <w:tblPr>
        <w:tblW w:w="9498" w:type="dxa"/>
        <w:tblInd w:w="109" w:type="dxa"/>
        <w:tblLayout w:type="fixed"/>
        <w:tblLook w:val="0000" w:firstRow="0" w:lastRow="0" w:firstColumn="0" w:lastColumn="0" w:noHBand="0" w:noVBand="0"/>
      </w:tblPr>
      <w:tblGrid>
        <w:gridCol w:w="7229"/>
        <w:gridCol w:w="2269"/>
      </w:tblGrid>
      <w:tr w:rsidR="00452C35">
        <w:trPr>
          <w:trHeight w:val="23"/>
        </w:trPr>
        <w:tc>
          <w:tcPr>
            <w:tcW w:w="7228"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 w:val="22"/>
                <w:szCs w:val="22"/>
                <w:lang w:eastAsia="lt-LT"/>
              </w:rPr>
            </w:pPr>
            <w:r>
              <w:rPr>
                <w:sz w:val="22"/>
                <w:szCs w:val="22"/>
                <w:lang w:eastAsia="lt-LT"/>
              </w:rPr>
              <w:t>Užduočių įvykdymo aprašymas</w:t>
            </w:r>
          </w:p>
        </w:tc>
        <w:tc>
          <w:tcPr>
            <w:tcW w:w="2269"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jc w:val="center"/>
              <w:rPr>
                <w:sz w:val="22"/>
                <w:szCs w:val="22"/>
                <w:lang w:eastAsia="lt-LT"/>
              </w:rPr>
            </w:pPr>
            <w:r>
              <w:rPr>
                <w:sz w:val="22"/>
                <w:szCs w:val="22"/>
                <w:lang w:eastAsia="lt-LT"/>
              </w:rPr>
              <w:t>Pažymimas atitinkamas langelis</w:t>
            </w:r>
          </w:p>
        </w:tc>
      </w:tr>
      <w:tr w:rsidR="00452C35">
        <w:trPr>
          <w:trHeight w:val="23"/>
        </w:trPr>
        <w:tc>
          <w:tcPr>
            <w:tcW w:w="7228"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sz w:val="22"/>
                <w:szCs w:val="22"/>
                <w:lang w:eastAsia="lt-LT"/>
              </w:rPr>
            </w:pPr>
            <w:r>
              <w:rPr>
                <w:sz w:val="22"/>
                <w:szCs w:val="22"/>
                <w:lang w:eastAsia="lt-LT"/>
              </w:rPr>
              <w:t>6.1. Visos užduotys įvykdytos ir viršijo kai kuriuos sutartus vertinimo rodiklius</w:t>
            </w:r>
          </w:p>
        </w:tc>
        <w:tc>
          <w:tcPr>
            <w:tcW w:w="2269" w:type="dxa"/>
            <w:tcBorders>
              <w:top w:val="single" w:sz="4" w:space="0" w:color="000000"/>
              <w:left w:val="single" w:sz="4" w:space="0" w:color="000000"/>
              <w:bottom w:val="single" w:sz="4" w:space="0" w:color="000000"/>
              <w:right w:val="single" w:sz="4" w:space="0" w:color="000000"/>
            </w:tcBorders>
            <w:vAlign w:val="center"/>
          </w:tcPr>
          <w:p w:rsidR="00452C35" w:rsidRDefault="00EC4BD1" w:rsidP="00763F62">
            <w:pPr>
              <w:widowControl w:val="0"/>
              <w:ind w:right="340"/>
              <w:jc w:val="right"/>
              <w:rPr>
                <w:sz w:val="22"/>
                <w:szCs w:val="22"/>
                <w:lang w:eastAsia="lt-LT"/>
              </w:rPr>
            </w:pPr>
            <w:r>
              <w:rPr>
                <w:sz w:val="22"/>
                <w:szCs w:val="22"/>
                <w:lang w:eastAsia="lt-LT"/>
              </w:rPr>
              <w:t xml:space="preserve">Labai gerai </w:t>
            </w:r>
            <w:r w:rsidR="00763F62">
              <w:rPr>
                <w:rFonts w:ascii="Segoe UI Symbol" w:eastAsia="MS Gothic" w:hAnsi="Segoe UI Symbol" w:cs="Segoe UI Symbol"/>
                <w:sz w:val="22"/>
                <w:szCs w:val="22"/>
                <w:lang w:eastAsia="lt-LT"/>
              </w:rPr>
              <w:sym w:font="Wingdings 2" w:char="F050"/>
            </w:r>
          </w:p>
        </w:tc>
      </w:tr>
      <w:tr w:rsidR="00452C35">
        <w:trPr>
          <w:trHeight w:val="23"/>
        </w:trPr>
        <w:tc>
          <w:tcPr>
            <w:tcW w:w="7228"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sz w:val="22"/>
                <w:szCs w:val="22"/>
                <w:lang w:eastAsia="lt-LT"/>
              </w:rPr>
            </w:pPr>
            <w:r>
              <w:rPr>
                <w:sz w:val="22"/>
                <w:szCs w:val="22"/>
                <w:lang w:eastAsia="lt-LT"/>
              </w:rPr>
              <w:t>6.2. Užduotys iš esmės įvykdytos arba viena neįvykdyta pagal sutartus vertinimo rodiklius</w:t>
            </w:r>
          </w:p>
        </w:tc>
        <w:tc>
          <w:tcPr>
            <w:tcW w:w="2269"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452C35">
        <w:trPr>
          <w:trHeight w:val="23"/>
        </w:trPr>
        <w:tc>
          <w:tcPr>
            <w:tcW w:w="7228"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sz w:val="22"/>
                <w:szCs w:val="22"/>
                <w:lang w:eastAsia="lt-LT"/>
              </w:rPr>
            </w:pPr>
            <w:r>
              <w:rPr>
                <w:sz w:val="22"/>
                <w:szCs w:val="22"/>
                <w:lang w:eastAsia="lt-LT"/>
              </w:rPr>
              <w:t>6.3. Įvykdyta ne mažiau kaip pusė užduočių pagal sutartus vertinimo rodiklius</w:t>
            </w:r>
          </w:p>
        </w:tc>
        <w:tc>
          <w:tcPr>
            <w:tcW w:w="2269"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452C35">
        <w:trPr>
          <w:trHeight w:val="23"/>
        </w:trPr>
        <w:tc>
          <w:tcPr>
            <w:tcW w:w="7228"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rPr>
                <w:sz w:val="22"/>
                <w:szCs w:val="22"/>
                <w:lang w:eastAsia="lt-LT"/>
              </w:rPr>
            </w:pPr>
            <w:r>
              <w:rPr>
                <w:sz w:val="22"/>
                <w:szCs w:val="22"/>
                <w:lang w:eastAsia="lt-LT"/>
              </w:rPr>
              <w:t>6.4. Pusė ar daugiau užduotys neįvykdyta pagal sutartus vertinimo rodiklius</w:t>
            </w:r>
          </w:p>
        </w:tc>
        <w:tc>
          <w:tcPr>
            <w:tcW w:w="2269" w:type="dxa"/>
            <w:tcBorders>
              <w:top w:val="single" w:sz="4" w:space="0" w:color="000000"/>
              <w:left w:val="single" w:sz="4" w:space="0" w:color="000000"/>
              <w:bottom w:val="single" w:sz="4" w:space="0" w:color="000000"/>
              <w:right w:val="single" w:sz="4" w:space="0" w:color="000000"/>
            </w:tcBorders>
            <w:vAlign w:val="center"/>
          </w:tcPr>
          <w:p w:rsidR="00452C35" w:rsidRDefault="00EC4BD1">
            <w:pPr>
              <w:widowControl w:val="0"/>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763F62" w:rsidRDefault="00763F62">
      <w:pPr>
        <w:tabs>
          <w:tab w:val="left" w:pos="284"/>
          <w:tab w:val="left" w:pos="426"/>
        </w:tabs>
        <w:jc w:val="both"/>
        <w:rPr>
          <w:b/>
          <w:szCs w:val="24"/>
          <w:lang w:eastAsia="lt-LT"/>
        </w:rPr>
      </w:pPr>
    </w:p>
    <w:p w:rsidR="00763F62" w:rsidRDefault="00763F62">
      <w:pPr>
        <w:tabs>
          <w:tab w:val="left" w:pos="284"/>
          <w:tab w:val="left" w:pos="426"/>
        </w:tabs>
        <w:jc w:val="both"/>
        <w:rPr>
          <w:b/>
          <w:szCs w:val="24"/>
          <w:lang w:eastAsia="lt-LT"/>
        </w:rPr>
      </w:pPr>
    </w:p>
    <w:p w:rsidR="00763F62" w:rsidRDefault="00763F62">
      <w:pPr>
        <w:tabs>
          <w:tab w:val="left" w:pos="284"/>
          <w:tab w:val="left" w:pos="426"/>
        </w:tabs>
        <w:jc w:val="both"/>
        <w:rPr>
          <w:b/>
          <w:szCs w:val="24"/>
          <w:lang w:eastAsia="lt-LT"/>
        </w:rPr>
      </w:pPr>
    </w:p>
    <w:p w:rsidR="00452C35" w:rsidRDefault="00EC4BD1">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p w:rsidR="00452C35" w:rsidRDefault="00452C35">
      <w:pPr>
        <w:tabs>
          <w:tab w:val="left" w:pos="284"/>
          <w:tab w:val="left" w:pos="426"/>
        </w:tabs>
        <w:jc w:val="both"/>
        <w:rPr>
          <w:b/>
          <w:szCs w:val="24"/>
          <w:lang w:eastAsia="lt-LT"/>
        </w:rPr>
      </w:pPr>
    </w:p>
    <w:tbl>
      <w:tblPr>
        <w:tblW w:w="9385" w:type="dxa"/>
        <w:tblInd w:w="109" w:type="dxa"/>
        <w:tblLayout w:type="fixed"/>
        <w:tblLook w:val="0000" w:firstRow="0" w:lastRow="0" w:firstColumn="0" w:lastColumn="0" w:noHBand="0" w:noVBand="0"/>
      </w:tblPr>
      <w:tblGrid>
        <w:gridCol w:w="9385"/>
      </w:tblGrid>
      <w:tr w:rsidR="00452C35">
        <w:tc>
          <w:tcPr>
            <w:tcW w:w="9385" w:type="dxa"/>
            <w:tcBorders>
              <w:top w:val="single" w:sz="4" w:space="0" w:color="000000"/>
              <w:left w:val="single" w:sz="4" w:space="0" w:color="000000"/>
              <w:bottom w:val="single" w:sz="4" w:space="0" w:color="000000"/>
              <w:right w:val="single" w:sz="4" w:space="0" w:color="000000"/>
            </w:tcBorders>
          </w:tcPr>
          <w:p w:rsidR="00452C35" w:rsidRDefault="00EC4BD1">
            <w:pPr>
              <w:widowControl w:val="0"/>
              <w:jc w:val="both"/>
              <w:rPr>
                <w:szCs w:val="24"/>
                <w:lang w:eastAsia="lt-LT"/>
              </w:rPr>
            </w:pPr>
            <w:r>
              <w:rPr>
                <w:szCs w:val="24"/>
                <w:lang w:eastAsia="lt-LT"/>
              </w:rPr>
              <w:t>7.1. strateginio mąstymo ir pokyčių valdymo</w:t>
            </w:r>
          </w:p>
        </w:tc>
      </w:tr>
      <w:tr w:rsidR="00452C35">
        <w:tc>
          <w:tcPr>
            <w:tcW w:w="9385" w:type="dxa"/>
            <w:tcBorders>
              <w:top w:val="single" w:sz="4" w:space="0" w:color="000000"/>
              <w:left w:val="single" w:sz="4" w:space="0" w:color="000000"/>
              <w:bottom w:val="single" w:sz="4" w:space="0" w:color="000000"/>
              <w:right w:val="single" w:sz="4" w:space="0" w:color="000000"/>
            </w:tcBorders>
          </w:tcPr>
          <w:p w:rsidR="00452C35" w:rsidRDefault="00EC4BD1">
            <w:pPr>
              <w:widowControl w:val="0"/>
              <w:jc w:val="both"/>
              <w:rPr>
                <w:szCs w:val="24"/>
                <w:lang w:eastAsia="lt-LT"/>
              </w:rPr>
            </w:pPr>
            <w:r>
              <w:rPr>
                <w:szCs w:val="24"/>
                <w:lang w:eastAsia="lt-LT"/>
              </w:rPr>
              <w:t>7.2. vadovavimo ugdymui ir mokymuisi</w:t>
            </w:r>
          </w:p>
        </w:tc>
      </w:tr>
    </w:tbl>
    <w:p w:rsidR="00452C35" w:rsidRDefault="00452C35">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763F62" w:rsidRDefault="00763F62">
      <w:pPr>
        <w:jc w:val="center"/>
        <w:rPr>
          <w:b/>
          <w:szCs w:val="24"/>
          <w:lang w:eastAsia="lt-LT"/>
        </w:rPr>
      </w:pPr>
    </w:p>
    <w:p w:rsidR="00452C35" w:rsidRDefault="00EC4BD1">
      <w:pPr>
        <w:jc w:val="center"/>
        <w:rPr>
          <w:b/>
          <w:szCs w:val="24"/>
          <w:lang w:eastAsia="lt-LT"/>
        </w:rPr>
      </w:pPr>
      <w:r>
        <w:rPr>
          <w:b/>
          <w:szCs w:val="24"/>
          <w:lang w:eastAsia="lt-LT"/>
        </w:rPr>
        <w:lastRenderedPageBreak/>
        <w:t>V SKYRIUS</w:t>
      </w:r>
    </w:p>
    <w:p w:rsidR="00452C35" w:rsidRDefault="00EC4BD1">
      <w:pPr>
        <w:jc w:val="center"/>
        <w:rPr>
          <w:b/>
          <w:szCs w:val="24"/>
          <w:lang w:eastAsia="lt-LT"/>
        </w:rPr>
      </w:pPr>
      <w:r>
        <w:rPr>
          <w:b/>
          <w:szCs w:val="24"/>
          <w:lang w:eastAsia="lt-LT"/>
        </w:rPr>
        <w:t>KITŲ METŲ VEIKLOS UŽDUOTYS, REZULTATAI IR RODIKLIAI</w:t>
      </w:r>
    </w:p>
    <w:p w:rsidR="00452C35" w:rsidRDefault="00452C35">
      <w:pPr>
        <w:jc w:val="center"/>
        <w:rPr>
          <w:b/>
          <w:color w:val="FF0000"/>
          <w:szCs w:val="24"/>
          <w:lang w:eastAsia="lt-LT"/>
        </w:rPr>
      </w:pPr>
    </w:p>
    <w:p w:rsidR="00452C35" w:rsidRDefault="00EC4BD1">
      <w:pPr>
        <w:tabs>
          <w:tab w:val="left" w:pos="284"/>
          <w:tab w:val="left" w:pos="567"/>
        </w:tabs>
        <w:rPr>
          <w:b/>
          <w:szCs w:val="24"/>
          <w:lang w:eastAsia="lt-LT"/>
        </w:rPr>
      </w:pPr>
      <w:r>
        <w:rPr>
          <w:b/>
          <w:szCs w:val="24"/>
          <w:lang w:eastAsia="lt-LT"/>
        </w:rPr>
        <w:t>8.</w:t>
      </w:r>
      <w:r>
        <w:rPr>
          <w:b/>
          <w:szCs w:val="24"/>
          <w:lang w:eastAsia="lt-LT"/>
        </w:rPr>
        <w:tab/>
        <w:t>Kitų metų užduotys</w:t>
      </w:r>
    </w:p>
    <w:p w:rsidR="00452C35" w:rsidRDefault="00EC4BD1">
      <w:pPr>
        <w:rPr>
          <w:sz w:val="20"/>
          <w:lang w:eastAsia="lt-LT"/>
        </w:rPr>
      </w:pPr>
      <w:r>
        <w:rPr>
          <w:sz w:val="20"/>
          <w:lang w:eastAsia="lt-LT"/>
        </w:rPr>
        <w:t>(nustatomos ne mažiau kaip 3 ir ne daugiau kaip 5 užduotys)</w:t>
      </w:r>
    </w:p>
    <w:tbl>
      <w:tblPr>
        <w:tblW w:w="9528" w:type="dxa"/>
        <w:tblInd w:w="-34" w:type="dxa"/>
        <w:tblLayout w:type="fixed"/>
        <w:tblLook w:val="0000" w:firstRow="0" w:lastRow="0" w:firstColumn="0" w:lastColumn="0" w:noHBand="0" w:noVBand="0"/>
      </w:tblPr>
      <w:tblGrid>
        <w:gridCol w:w="2408"/>
        <w:gridCol w:w="3823"/>
        <w:gridCol w:w="3297"/>
      </w:tblGrid>
      <w:tr w:rsidR="00452C35">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35" w:rsidRDefault="00EC4BD1">
            <w:pPr>
              <w:widowControl w:val="0"/>
              <w:jc w:val="center"/>
              <w:rPr>
                <w:szCs w:val="24"/>
                <w:lang w:eastAsia="lt-LT"/>
              </w:rPr>
            </w:pPr>
            <w:r>
              <w:rPr>
                <w:szCs w:val="24"/>
                <w:lang w:eastAsia="lt-LT"/>
              </w:rPr>
              <w:t>Užduotys</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35" w:rsidRDefault="00EC4BD1">
            <w:pPr>
              <w:widowControl w:val="0"/>
              <w:jc w:val="center"/>
              <w:rPr>
                <w:szCs w:val="24"/>
                <w:lang w:eastAsia="lt-LT"/>
              </w:rPr>
            </w:pPr>
            <w:r>
              <w:rPr>
                <w:szCs w:val="24"/>
                <w:lang w:eastAsia="lt-LT"/>
              </w:rPr>
              <w:t>Siektini rezultatai</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C35" w:rsidRDefault="00EC4BD1">
            <w:pPr>
              <w:widowControl w:val="0"/>
              <w:jc w:val="center"/>
              <w:rPr>
                <w:szCs w:val="24"/>
                <w:lang w:eastAsia="lt-LT"/>
              </w:rPr>
            </w:pPr>
            <w:r>
              <w:rPr>
                <w:szCs w:val="24"/>
                <w:lang w:eastAsia="lt-LT"/>
              </w:rPr>
              <w:t xml:space="preserve">Rezultatų vertinimo rodikliai </w:t>
            </w:r>
            <w:r>
              <w:rPr>
                <w:sz w:val="20"/>
                <w:lang w:eastAsia="lt-LT"/>
              </w:rPr>
              <w:t>(kuriais vadovaujantis vertinama, ar nustatytos užduotys įvykdytos)</w:t>
            </w:r>
          </w:p>
        </w:tc>
      </w:tr>
      <w:tr w:rsidR="00452C35">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pStyle w:val="Antrat3"/>
              <w:widowControl w:val="0"/>
              <w:shd w:val="clear" w:color="auto" w:fill="FFFFFF"/>
              <w:spacing w:before="0" w:after="0"/>
              <w:rPr>
                <w:rStyle w:val="Grietas"/>
                <w:rFonts w:ascii="Times New Roman" w:hAnsi="Times New Roman" w:cs="Times New Roman"/>
                <w:b w:val="0"/>
                <w:bCs w:val="0"/>
                <w:sz w:val="24"/>
                <w:szCs w:val="24"/>
              </w:rPr>
            </w:pPr>
          </w:p>
          <w:p w:rsidR="00452C35" w:rsidRDefault="00EC4BD1">
            <w:pPr>
              <w:pStyle w:val="Antrat3"/>
              <w:widowControl w:val="0"/>
              <w:shd w:val="clear" w:color="auto" w:fill="FFFFFF"/>
              <w:spacing w:before="0" w:after="0"/>
              <w:rPr>
                <w:rStyle w:val="Grietas"/>
                <w:rFonts w:ascii="Times New Roman" w:hAnsi="Times New Roman" w:cs="Times New Roman"/>
                <w:b w:val="0"/>
                <w:bCs w:val="0"/>
                <w:sz w:val="24"/>
                <w:szCs w:val="24"/>
              </w:rPr>
            </w:pPr>
            <w:r>
              <w:rPr>
                <w:rFonts w:ascii="Times New Roman" w:hAnsi="Times New Roman" w:cs="Times New Roman"/>
                <w:sz w:val="24"/>
                <w:szCs w:val="24"/>
                <w:lang w:eastAsia="lt-LT"/>
              </w:rPr>
              <w:t xml:space="preserve">8.1. Siekiant efektyviai bei kokybiškai organizuoti ugdymo procesą, tęsti </w:t>
            </w:r>
            <w:r>
              <w:rPr>
                <w:rStyle w:val="Grietas"/>
                <w:rFonts w:ascii="Times New Roman" w:hAnsi="Times New Roman" w:cs="Times New Roman"/>
                <w:b w:val="0"/>
                <w:bCs w:val="0"/>
                <w:sz w:val="24"/>
                <w:szCs w:val="24"/>
              </w:rPr>
              <w:t>pasirengimą atnaujintų ugdymo programų diegimui.</w:t>
            </w:r>
          </w:p>
          <w:p w:rsidR="00452C35" w:rsidRDefault="00452C35">
            <w:pPr>
              <w:pStyle w:val="Antrat3"/>
              <w:widowControl w:val="0"/>
              <w:shd w:val="clear" w:color="auto" w:fill="FFFFFF"/>
              <w:spacing w:before="0" w:after="0"/>
              <w:rPr>
                <w:rFonts w:ascii="Times New Roman" w:hAnsi="Times New Roman" w:cs="Times New Roman"/>
                <w:sz w:val="24"/>
                <w:szCs w:val="24"/>
              </w:rPr>
            </w:pPr>
          </w:p>
          <w:p w:rsidR="00452C35" w:rsidRDefault="00452C35">
            <w:pPr>
              <w:widowControl w:val="0"/>
              <w:rPr>
                <w:szCs w:val="24"/>
                <w:lang w:eastAsia="lt-LT"/>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EC4BD1">
            <w:pPr>
              <w:pStyle w:val="prastasistinklapis"/>
              <w:widowControl w:val="0"/>
              <w:shd w:val="clear" w:color="auto" w:fill="FFFFFF"/>
              <w:rPr>
                <w:color w:val="000000"/>
                <w:lang w:val="lt-LT"/>
              </w:rPr>
            </w:pPr>
            <w:r>
              <w:rPr>
                <w:color w:val="000000"/>
                <w:lang w:val="lt-LT"/>
              </w:rPr>
              <w:t>1. Organizuoti pedagogų dalykinių kompetencijų tobulinimą bei ger</w:t>
            </w:r>
            <w:r>
              <w:rPr>
                <w:color w:val="000000"/>
                <w:lang w:val="lt-LT"/>
              </w:rPr>
              <w:t>o</w:t>
            </w:r>
            <w:r>
              <w:rPr>
                <w:color w:val="000000"/>
                <w:lang w:val="lt-LT"/>
              </w:rPr>
              <w:t>sios patirties sklaidą, siekiant pas</w:t>
            </w:r>
            <w:r>
              <w:rPr>
                <w:color w:val="000000"/>
                <w:lang w:val="lt-LT"/>
              </w:rPr>
              <w:t>i</w:t>
            </w:r>
            <w:r>
              <w:rPr>
                <w:color w:val="000000"/>
                <w:lang w:val="lt-LT"/>
              </w:rPr>
              <w:t xml:space="preserve">rengti atnaujintų bendrųjų ugdymo programų įgyvendinimui </w:t>
            </w:r>
            <w:r>
              <w:rPr>
                <w:rStyle w:val="Grietas"/>
                <w:b w:val="0"/>
                <w:bCs w:val="0"/>
                <w:lang w:val="lt-LT"/>
              </w:rPr>
              <w:t>nuo 2023 m. rugsėjo 1 d. 1,3,5,7,I,III klasėse</w:t>
            </w:r>
            <w:r>
              <w:rPr>
                <w:color w:val="000000"/>
                <w:lang w:val="lt-LT"/>
              </w:rPr>
              <w:t>.</w:t>
            </w:r>
            <w:r>
              <w:rPr>
                <w:color w:val="000000"/>
                <w:lang w:val="lt-LT"/>
              </w:rPr>
              <w:br/>
            </w:r>
          </w:p>
          <w:p w:rsidR="00452C35" w:rsidRDefault="00EC4BD1">
            <w:pPr>
              <w:pStyle w:val="prastasistinklapis"/>
              <w:widowControl w:val="0"/>
              <w:shd w:val="clear" w:color="auto" w:fill="FFFFFF"/>
              <w:rPr>
                <w:lang w:val="lt-LT"/>
              </w:rPr>
            </w:pPr>
            <w:r>
              <w:rPr>
                <w:color w:val="000000"/>
                <w:lang w:val="lt-LT"/>
              </w:rPr>
              <w:t>2. Pasirengti tarpiniam patikrinimui, įgyvendinant atnaujintą lenkų taut</w:t>
            </w:r>
            <w:r>
              <w:rPr>
                <w:color w:val="000000"/>
                <w:lang w:val="lt-LT"/>
              </w:rPr>
              <w:t>i</w:t>
            </w:r>
            <w:r>
              <w:rPr>
                <w:color w:val="000000"/>
                <w:lang w:val="lt-LT"/>
              </w:rPr>
              <w:t>nės mažumos gimtosios kalbos ir literatūros programą.</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EC4BD1">
            <w:pPr>
              <w:widowControl w:val="0"/>
            </w:pPr>
            <w:r>
              <w:rPr>
                <w:szCs w:val="24"/>
                <w:lang w:eastAsia="lt-LT"/>
              </w:rPr>
              <w:t xml:space="preserve">1. </w:t>
            </w:r>
            <w:r>
              <w:t>Pasiekta, kad 100 proc. mokytojų, kurie nuo 2023 m. rugsėjo 1 d. dirbs pagal atnaujintas ugdymo programas, patobulino dalykines kompetencijas. Gerąją patirtimi po seminarų, mokymų dalinosi Metodinėse grupėse .</w:t>
            </w:r>
          </w:p>
          <w:p w:rsidR="00452C35" w:rsidRPr="00763F62" w:rsidRDefault="00EC4BD1">
            <w:pPr>
              <w:widowControl w:val="0"/>
            </w:pPr>
            <w:r>
              <w:t>2. Organizuotas gimnazijos lenkų gimtosios kalbos mokytojų ir administracijos pasitarimas „</w:t>
            </w:r>
            <w:r>
              <w:rPr>
                <w:color w:val="000000"/>
              </w:rPr>
              <w:t>Lenkų tautinės mažumos gimtosios kalbos ir literatūros tarpinis patikrinimas.“</w:t>
            </w:r>
            <w:r>
              <w:t xml:space="preserve"> </w:t>
            </w:r>
            <w:r>
              <w:rPr>
                <w:color w:val="000000"/>
              </w:rPr>
              <w:t>Sklandžiai organizuotas tarpinis lenkų tautinės mažumos gimtosios kalbos ir literatūros patikrinimas IIIG klasėje.</w:t>
            </w:r>
          </w:p>
        </w:tc>
      </w:tr>
      <w:tr w:rsidR="00452C35">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pStyle w:val="Antrat3"/>
              <w:widowControl w:val="0"/>
              <w:shd w:val="clear" w:color="auto" w:fill="FFFFFF"/>
              <w:spacing w:before="0" w:after="0"/>
              <w:rPr>
                <w:rFonts w:ascii="Times New Roman" w:hAnsi="Times New Roman" w:cs="Times New Roman"/>
                <w:sz w:val="24"/>
                <w:szCs w:val="24"/>
              </w:rPr>
            </w:pPr>
          </w:p>
          <w:p w:rsidR="00452C35" w:rsidRDefault="00EC4BD1">
            <w:pPr>
              <w:pStyle w:val="Antrat3"/>
              <w:widowControl w:val="0"/>
              <w:shd w:val="clear" w:color="auto" w:fill="FFFFFF"/>
              <w:spacing w:before="0" w:after="0"/>
              <w:rPr>
                <w:rFonts w:ascii="Times New Roman" w:hAnsi="Times New Roman" w:cs="Times New Roman"/>
                <w:sz w:val="24"/>
                <w:szCs w:val="24"/>
              </w:rPr>
            </w:pPr>
            <w:r>
              <w:rPr>
                <w:rFonts w:ascii="Times New Roman" w:hAnsi="Times New Roman" w:cs="Times New Roman"/>
                <w:sz w:val="24"/>
                <w:szCs w:val="24"/>
                <w:lang w:eastAsia="lt-LT"/>
              </w:rPr>
              <w:t xml:space="preserve">8.2. Siekiant efektyviai bei kokybiškai organizuoti ugdymo procesą, </w:t>
            </w:r>
            <w:r>
              <w:rPr>
                <w:rStyle w:val="Grietas"/>
                <w:rFonts w:ascii="Times New Roman" w:hAnsi="Times New Roman" w:cs="Times New Roman"/>
                <w:b w:val="0"/>
                <w:bCs w:val="0"/>
                <w:sz w:val="24"/>
                <w:szCs w:val="24"/>
              </w:rPr>
              <w:t>pasirengti įtraukiojo ugdymo įgyvendinimui.</w:t>
            </w:r>
          </w:p>
          <w:p w:rsidR="00452C35" w:rsidRDefault="00452C35">
            <w:pPr>
              <w:widowControl w:val="0"/>
              <w:rPr>
                <w:szCs w:val="24"/>
                <w:lang w:eastAsia="lt-LT"/>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pStyle w:val="Betarp3"/>
              <w:widowControl w:val="0"/>
              <w:rPr>
                <w:rFonts w:ascii="Times New Roman" w:hAnsi="Times New Roman" w:cs="Times New Roman"/>
                <w:sz w:val="24"/>
                <w:szCs w:val="24"/>
                <w:lang w:val="lt-LT"/>
              </w:rPr>
            </w:pPr>
          </w:p>
          <w:p w:rsidR="00452C35" w:rsidRDefault="00EC4BD1">
            <w:pPr>
              <w:pStyle w:val="Betarp3"/>
              <w:widowControl w:val="0"/>
              <w:rPr>
                <w:rFonts w:ascii="Times New Roman" w:hAnsi="Times New Roman" w:cs="Times New Roman"/>
                <w:sz w:val="24"/>
                <w:szCs w:val="24"/>
                <w:lang w:val="lt-LT"/>
              </w:rPr>
            </w:pPr>
            <w:r>
              <w:rPr>
                <w:rFonts w:ascii="Times New Roman" w:hAnsi="Times New Roman" w:cs="Times New Roman"/>
                <w:sz w:val="24"/>
                <w:szCs w:val="24"/>
                <w:lang w:val="lt-LT"/>
              </w:rPr>
              <w:t xml:space="preserve">1. Organizuoti mokytojų kompetencijų tobulinimą ir gerosios patirties sklaidą, reikalingą </w:t>
            </w:r>
            <w:r>
              <w:rPr>
                <w:rStyle w:val="Grietas"/>
                <w:rFonts w:ascii="Times New Roman" w:hAnsi="Times New Roman" w:cs="Times New Roman"/>
                <w:b w:val="0"/>
                <w:bCs w:val="0"/>
                <w:sz w:val="24"/>
                <w:szCs w:val="24"/>
                <w:lang w:val="lt-LT"/>
              </w:rPr>
              <w:t>įtraukiojo ugdymo</w:t>
            </w:r>
            <w:r>
              <w:rPr>
                <w:rFonts w:ascii="Times New Roman" w:hAnsi="Times New Roman" w:cs="Times New Roman"/>
                <w:sz w:val="24"/>
                <w:szCs w:val="24"/>
                <w:lang w:val="lt-LT"/>
              </w:rPr>
              <w:t xml:space="preserve"> įgyvendinimui.</w:t>
            </w:r>
          </w:p>
          <w:p w:rsidR="00452C35" w:rsidRDefault="00452C35">
            <w:pPr>
              <w:pStyle w:val="Betarp3"/>
              <w:widowControl w:val="0"/>
              <w:rPr>
                <w:rFonts w:ascii="Times New Roman" w:hAnsi="Times New Roman" w:cs="Times New Roman"/>
                <w:sz w:val="24"/>
                <w:szCs w:val="24"/>
                <w:lang w:val="lt-LT"/>
              </w:rPr>
            </w:pPr>
          </w:p>
          <w:p w:rsidR="00452C35" w:rsidRDefault="00452C35">
            <w:pPr>
              <w:pStyle w:val="Betarp3"/>
              <w:widowControl w:val="0"/>
              <w:rPr>
                <w:rFonts w:ascii="Times New Roman" w:hAnsi="Times New Roman" w:cs="Times New Roman"/>
                <w:sz w:val="24"/>
                <w:szCs w:val="24"/>
                <w:lang w:val="lt-LT"/>
              </w:rPr>
            </w:pPr>
          </w:p>
          <w:p w:rsidR="00452C35" w:rsidRDefault="00EC4BD1">
            <w:pPr>
              <w:pStyle w:val="Betarp3"/>
              <w:widowControl w:val="0"/>
              <w:rPr>
                <w:rFonts w:ascii="Times New Roman" w:hAnsi="Times New Roman" w:cs="Times New Roman"/>
                <w:sz w:val="24"/>
                <w:szCs w:val="24"/>
                <w:lang w:val="lt-LT"/>
              </w:rPr>
            </w:pPr>
            <w:r>
              <w:rPr>
                <w:rFonts w:ascii="Times New Roman" w:hAnsi="Times New Roman" w:cs="Times New Roman"/>
                <w:sz w:val="24"/>
                <w:szCs w:val="24"/>
                <w:lang w:val="lt-LT"/>
              </w:rPr>
              <w:br/>
              <w:t xml:space="preserve">2. Sukurti </w:t>
            </w:r>
            <w:proofErr w:type="spellStart"/>
            <w:r>
              <w:rPr>
                <w:rFonts w:ascii="Times New Roman" w:hAnsi="Times New Roman" w:cs="Times New Roman"/>
                <w:sz w:val="24"/>
                <w:szCs w:val="24"/>
                <w:lang w:val="lt-LT"/>
              </w:rPr>
              <w:t>įtraukiąjam</w:t>
            </w:r>
            <w:proofErr w:type="spellEnd"/>
            <w:r>
              <w:rPr>
                <w:rFonts w:ascii="Times New Roman" w:hAnsi="Times New Roman" w:cs="Times New Roman"/>
                <w:sz w:val="24"/>
                <w:szCs w:val="24"/>
                <w:lang w:val="lt-LT"/>
              </w:rPr>
              <w:t xml:space="preserve"> ugdymui reikalingas mokymosi aplinkas.</w:t>
            </w:r>
          </w:p>
          <w:p w:rsidR="00452C35" w:rsidRDefault="00EC4BD1">
            <w:pPr>
              <w:pStyle w:val="Betarp3"/>
              <w:widowControl w:val="0"/>
              <w:rPr>
                <w:szCs w:val="24"/>
                <w:lang w:val="lt-LT"/>
              </w:rPr>
            </w:pPr>
            <w:r>
              <w:rPr>
                <w:rFonts w:ascii="Times New Roman" w:hAnsi="Times New Roman" w:cs="Times New Roman"/>
                <w:sz w:val="24"/>
                <w:szCs w:val="24"/>
                <w:lang w:val="lt-LT"/>
              </w:rPr>
              <w:t>3. Pagalbos mokiniui specialistų komandos būrimas.</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widowControl w:val="0"/>
            </w:pPr>
          </w:p>
          <w:p w:rsidR="00452C35" w:rsidRDefault="00EC4BD1">
            <w:pPr>
              <w:widowControl w:val="0"/>
            </w:pPr>
            <w:r>
              <w:t>1. Pasiekta, kad 100 proc. mokytojų, kurie nuo 2024 m. pradės dirbti pagal įtraukiojo ugdymo programas, dalyvavo seminaruose. Dalijimasis gerąją patirtimi Vaiko gerovės komisijoje.</w:t>
            </w:r>
          </w:p>
          <w:p w:rsidR="00452C35" w:rsidRDefault="00EC4BD1">
            <w:pPr>
              <w:pStyle w:val="Betarp3"/>
              <w:widowControl w:val="0"/>
              <w:rPr>
                <w:rFonts w:ascii="Times New Roman" w:hAnsi="Times New Roman" w:cs="Times New Roman"/>
                <w:sz w:val="24"/>
                <w:szCs w:val="24"/>
                <w:lang w:val="lt-LT"/>
              </w:rPr>
            </w:pPr>
            <w:r>
              <w:rPr>
                <w:rFonts w:ascii="Times New Roman" w:hAnsi="Times New Roman" w:cs="Times New Roman"/>
                <w:sz w:val="24"/>
                <w:szCs w:val="24"/>
                <w:lang w:val="lt-LT"/>
              </w:rPr>
              <w:t xml:space="preserve">2. Sukurta </w:t>
            </w:r>
            <w:proofErr w:type="spellStart"/>
            <w:r>
              <w:rPr>
                <w:rFonts w:ascii="Times New Roman" w:hAnsi="Times New Roman" w:cs="Times New Roman"/>
                <w:sz w:val="24"/>
                <w:szCs w:val="24"/>
                <w:lang w:val="lt-LT"/>
              </w:rPr>
              <w:t>įtraukiąjam</w:t>
            </w:r>
            <w:proofErr w:type="spellEnd"/>
            <w:r>
              <w:rPr>
                <w:rFonts w:ascii="Times New Roman" w:hAnsi="Times New Roman" w:cs="Times New Roman"/>
                <w:sz w:val="24"/>
                <w:szCs w:val="24"/>
                <w:lang w:val="lt-LT"/>
              </w:rPr>
              <w:t xml:space="preserve"> ugdymui reikalinga mokymosi aplinka.</w:t>
            </w:r>
          </w:p>
          <w:p w:rsidR="00452C35" w:rsidRDefault="00EC4BD1">
            <w:pPr>
              <w:widowControl w:val="0"/>
              <w:rPr>
                <w:szCs w:val="24"/>
                <w:lang w:eastAsia="lt-LT"/>
              </w:rPr>
            </w:pPr>
            <w:r>
              <w:rPr>
                <w:szCs w:val="24"/>
              </w:rPr>
              <w:t xml:space="preserve">3. </w:t>
            </w:r>
            <w:r>
              <w:t>Suburta veiksminga pagalbos mokiniui specialistų komanda.</w:t>
            </w:r>
          </w:p>
        </w:tc>
      </w:tr>
      <w:tr w:rsidR="00452C35">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widowControl w:val="0"/>
              <w:rPr>
                <w:szCs w:val="24"/>
                <w:lang w:eastAsia="lt-LT"/>
              </w:rPr>
            </w:pPr>
          </w:p>
          <w:p w:rsidR="00452C35" w:rsidRDefault="00EC4BD1">
            <w:pPr>
              <w:widowControl w:val="0"/>
              <w:rPr>
                <w:szCs w:val="24"/>
                <w:lang w:eastAsia="lt-LT"/>
              </w:rPr>
            </w:pPr>
            <w:r>
              <w:rPr>
                <w:szCs w:val="24"/>
                <w:lang w:eastAsia="lt-LT"/>
              </w:rPr>
              <w:t>8.3. Stiprinti mokytojų lyderystę.</w:t>
            </w: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widowControl w:val="0"/>
            </w:pPr>
          </w:p>
          <w:p w:rsidR="00452C35" w:rsidRDefault="00EC4BD1">
            <w:pPr>
              <w:widowControl w:val="0"/>
            </w:pPr>
            <w:r>
              <w:t xml:space="preserve">1. Organizuoti mokytojų kvalifikacijos tobulinimą </w:t>
            </w:r>
            <w:r>
              <w:rPr>
                <w:color w:val="000000"/>
              </w:rPr>
              <w:t xml:space="preserve">lyderystės ugdymo </w:t>
            </w:r>
            <w:r>
              <w:rPr>
                <w:rStyle w:val="Grietas"/>
                <w:b w:val="0"/>
                <w:bCs w:val="0"/>
              </w:rPr>
              <w:t xml:space="preserve">klausimais. </w:t>
            </w:r>
            <w:r>
              <w:t xml:space="preserve">Dalijimasis gerąją patirtimi po seminarų Metodinėse grupėse. Numatomos </w:t>
            </w:r>
            <w:r>
              <w:rPr>
                <w:color w:val="000000"/>
              </w:rPr>
              <w:t xml:space="preserve">lyderystės </w:t>
            </w:r>
            <w:r>
              <w:t>ugdymo gimnazijoje galimybės.</w:t>
            </w:r>
          </w:p>
          <w:p w:rsidR="00452C35" w:rsidRDefault="00452C35">
            <w:pPr>
              <w:widowControl w:val="0"/>
            </w:pPr>
          </w:p>
          <w:p w:rsidR="00452C35" w:rsidRDefault="00EC4BD1">
            <w:pPr>
              <w:widowControl w:val="0"/>
            </w:pPr>
            <w:r>
              <w:t>2. Inicijuoti ir vykdyti mokinių dalyvavimą projektinėje veikloje.</w:t>
            </w:r>
          </w:p>
          <w:p w:rsidR="00452C35" w:rsidRDefault="00452C35">
            <w:pPr>
              <w:widowControl w:val="0"/>
            </w:pPr>
          </w:p>
          <w:p w:rsidR="00452C35" w:rsidRDefault="00EC4BD1">
            <w:pPr>
              <w:widowControl w:val="0"/>
              <w:rPr>
                <w:szCs w:val="24"/>
                <w:lang w:eastAsia="lt-LT"/>
              </w:rPr>
            </w:pPr>
            <w:r>
              <w:lastRenderedPageBreak/>
              <w:t>3. Organizuoti mokinių gerų idėjų pristatymo konferenciją. Idėjų konferencijos tikslas: skatinti mokinių lyderystę, mokymo kompetencijas.</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452C35">
            <w:pPr>
              <w:widowControl w:val="0"/>
            </w:pPr>
          </w:p>
          <w:p w:rsidR="00452C35" w:rsidRDefault="00EC4BD1">
            <w:pPr>
              <w:widowControl w:val="0"/>
            </w:pPr>
            <w:r>
              <w:t xml:space="preserve">1. Dalijimasis gerąją patirtimi po seminarų Metodinėse grupėse du kartus per metus. Parengtos </w:t>
            </w:r>
            <w:r>
              <w:rPr>
                <w:color w:val="000000"/>
              </w:rPr>
              <w:t xml:space="preserve">lyderystės </w:t>
            </w:r>
            <w:r>
              <w:t>ugdymo gimnazijoje rekomendacijos.</w:t>
            </w:r>
          </w:p>
          <w:p w:rsidR="00452C35" w:rsidRDefault="00452C35">
            <w:pPr>
              <w:widowControl w:val="0"/>
            </w:pPr>
          </w:p>
          <w:p w:rsidR="00452C35" w:rsidRDefault="00452C35">
            <w:pPr>
              <w:widowControl w:val="0"/>
            </w:pPr>
          </w:p>
          <w:p w:rsidR="00452C35" w:rsidRDefault="00452C35">
            <w:pPr>
              <w:widowControl w:val="0"/>
            </w:pPr>
          </w:p>
          <w:p w:rsidR="00452C35" w:rsidRDefault="00EC4BD1">
            <w:pPr>
              <w:widowControl w:val="0"/>
              <w:rPr>
                <w:szCs w:val="24"/>
                <w:lang w:eastAsia="lt-LT"/>
              </w:rPr>
            </w:pPr>
            <w:r>
              <w:rPr>
                <w:szCs w:val="24"/>
                <w:lang w:eastAsia="lt-LT"/>
              </w:rPr>
              <w:t>2. Inicijuota ir įvykdyta ne mažiau 2 projektų, kurie gavo finansavimą.</w:t>
            </w:r>
          </w:p>
          <w:p w:rsidR="00452C35" w:rsidRDefault="00EC4BD1">
            <w:pPr>
              <w:widowControl w:val="0"/>
              <w:rPr>
                <w:szCs w:val="24"/>
                <w:lang w:eastAsia="lt-LT"/>
              </w:rPr>
            </w:pPr>
            <w:r>
              <w:rPr>
                <w:szCs w:val="24"/>
                <w:lang w:eastAsia="lt-LT"/>
              </w:rPr>
              <w:lastRenderedPageBreak/>
              <w:t xml:space="preserve">3. </w:t>
            </w:r>
            <w:r>
              <w:t>Organizuota mokinių gerų idėjų pristatymo konferencija.</w:t>
            </w:r>
          </w:p>
        </w:tc>
      </w:tr>
      <w:tr w:rsidR="00452C35">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EC4BD1">
            <w:pPr>
              <w:widowControl w:val="0"/>
              <w:rPr>
                <w:sz w:val="22"/>
                <w:szCs w:val="22"/>
                <w:lang w:eastAsia="lt-LT"/>
              </w:rPr>
            </w:pPr>
            <w:r>
              <w:rPr>
                <w:szCs w:val="24"/>
                <w:lang w:eastAsia="lt-LT"/>
              </w:rPr>
              <w:lastRenderedPageBreak/>
              <w:t xml:space="preserve">8.4. </w:t>
            </w:r>
            <w:r>
              <w:t xml:space="preserve">Tobulinti </w:t>
            </w:r>
            <w:proofErr w:type="spellStart"/>
            <w:r>
              <w:t>ugdymo(si</w:t>
            </w:r>
            <w:proofErr w:type="spellEnd"/>
            <w:r>
              <w:t>) turinį, siekiant pagerinti gimnazijos veiklos efektyvumą, ugdytinių pasiekimus, integruojant STEAM srities strategiją.</w:t>
            </w: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EC4BD1">
            <w:pPr>
              <w:widowControl w:val="0"/>
            </w:pPr>
            <w:r>
              <w:t>1. Suburti „STEAM ugdymo veiklų organizavimo“ darbo grupę.</w:t>
            </w:r>
          </w:p>
          <w:p w:rsidR="00452C35" w:rsidRDefault="00EC4BD1">
            <w:pPr>
              <w:widowControl w:val="0"/>
            </w:pPr>
            <w:r>
              <w:t xml:space="preserve">2. Organizuoti mokytojų kvalifikacijos tobulinimą </w:t>
            </w:r>
            <w:r>
              <w:rPr>
                <w:color w:val="000000"/>
              </w:rPr>
              <w:t xml:space="preserve">STEAM ugdymo </w:t>
            </w:r>
            <w:r>
              <w:rPr>
                <w:rStyle w:val="Grietas"/>
                <w:b w:val="0"/>
                <w:bCs w:val="0"/>
              </w:rPr>
              <w:t xml:space="preserve">klausimais. </w:t>
            </w:r>
            <w:r>
              <w:t>Dalijimasis gerąją patirtimi po seminarų darbo grupėje.</w:t>
            </w:r>
          </w:p>
          <w:p w:rsidR="00452C35" w:rsidRDefault="00EC4BD1">
            <w:pPr>
              <w:widowControl w:val="0"/>
              <w:rPr>
                <w:sz w:val="22"/>
                <w:szCs w:val="22"/>
                <w:lang w:eastAsia="lt-LT"/>
              </w:rPr>
            </w:pPr>
            <w:r>
              <w:t>3. Skatinti mokinių asmeninės iniciatyvos ir smalsumo, juos įtraukiant į įvairialypę praktinę tyrimų veiklą</w:t>
            </w:r>
            <w:r>
              <w:rPr>
                <w:sz w:val="22"/>
                <w:szCs w:val="22"/>
                <w:lang w:eastAsia="lt-LT"/>
              </w:rPr>
              <w:t>.</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452C35" w:rsidRDefault="00EC4BD1">
            <w:pPr>
              <w:widowControl w:val="0"/>
              <w:spacing w:line="252" w:lineRule="auto"/>
              <w:jc w:val="both"/>
              <w:rPr>
                <w:szCs w:val="24"/>
                <w:lang w:eastAsia="lt-LT"/>
              </w:rPr>
            </w:pPr>
            <w:r>
              <w:rPr>
                <w:szCs w:val="24"/>
                <w:lang w:eastAsia="lt-LT"/>
              </w:rPr>
              <w:t>1.</w:t>
            </w:r>
            <w:r>
              <w:t xml:space="preserve"> Suburta „STEAM ugdymo veiklų organizavimo“ darbo grupė.</w:t>
            </w:r>
          </w:p>
          <w:p w:rsidR="00452C35" w:rsidRDefault="00EC4BD1">
            <w:pPr>
              <w:widowControl w:val="0"/>
              <w:spacing w:line="252" w:lineRule="auto"/>
              <w:jc w:val="both"/>
              <w:rPr>
                <w:szCs w:val="24"/>
                <w:lang w:eastAsia="lt-LT"/>
              </w:rPr>
            </w:pPr>
            <w:r>
              <w:rPr>
                <w:szCs w:val="24"/>
                <w:lang w:eastAsia="lt-LT"/>
              </w:rPr>
              <w:t>2. Gamtos mokslų mokytojai dalyvavo mokymuose apie STEAM ugdymą.</w:t>
            </w:r>
          </w:p>
          <w:p w:rsidR="00452C35" w:rsidRDefault="00EC4BD1">
            <w:pPr>
              <w:widowControl w:val="0"/>
              <w:rPr>
                <w:szCs w:val="24"/>
                <w:lang w:eastAsia="lt-LT"/>
              </w:rPr>
            </w:pPr>
            <w:r>
              <w:rPr>
                <w:szCs w:val="24"/>
                <w:lang w:eastAsia="lt-LT"/>
              </w:rPr>
              <w:t>3. Įvykdyti  mažiausiai du projektai, kurių tikslas tyrinėti, analizuoti, atrasti.  Projektų metu bus skatinama mokinių ir mokytojų lyderystė.</w:t>
            </w:r>
          </w:p>
        </w:tc>
      </w:tr>
    </w:tbl>
    <w:p w:rsidR="00452C35" w:rsidRDefault="00452C35">
      <w:pPr>
        <w:tabs>
          <w:tab w:val="left" w:pos="426"/>
        </w:tabs>
        <w:jc w:val="both"/>
        <w:rPr>
          <w:b/>
          <w:szCs w:val="24"/>
          <w:lang w:eastAsia="lt-LT"/>
        </w:rPr>
      </w:pPr>
    </w:p>
    <w:p w:rsidR="00452C35" w:rsidRDefault="00EC4BD1">
      <w:pPr>
        <w:tabs>
          <w:tab w:val="left" w:pos="426"/>
        </w:tabs>
        <w:jc w:val="both"/>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rsidR="00452C35" w:rsidRDefault="00EC4BD1">
      <w:pPr>
        <w:rPr>
          <w:sz w:val="20"/>
          <w:lang w:eastAsia="lt-LT"/>
        </w:rPr>
      </w:pPr>
      <w:r>
        <w:rPr>
          <w:sz w:val="20"/>
          <w:lang w:eastAsia="lt-LT"/>
        </w:rPr>
        <w:t>(pildoma suderinus su švietimo įstaigos vadovu)</w:t>
      </w:r>
    </w:p>
    <w:p w:rsidR="00452C35" w:rsidRDefault="00452C35">
      <w:pPr>
        <w:rPr>
          <w:sz w:val="20"/>
          <w:lang w:eastAsia="lt-LT"/>
        </w:rPr>
      </w:pPr>
    </w:p>
    <w:tbl>
      <w:tblPr>
        <w:tblW w:w="9493" w:type="dxa"/>
        <w:tblLayout w:type="fixed"/>
        <w:tblLook w:val="0000" w:firstRow="0" w:lastRow="0" w:firstColumn="0" w:lastColumn="0" w:noHBand="0" w:noVBand="0"/>
      </w:tblPr>
      <w:tblGrid>
        <w:gridCol w:w="9493"/>
      </w:tblGrid>
      <w:tr w:rsidR="00452C35">
        <w:tc>
          <w:tcPr>
            <w:tcW w:w="9493" w:type="dxa"/>
            <w:tcBorders>
              <w:top w:val="single" w:sz="4" w:space="0" w:color="000000"/>
              <w:left w:val="single" w:sz="4" w:space="0" w:color="000000"/>
              <w:bottom w:val="single" w:sz="4" w:space="0" w:color="000000"/>
              <w:right w:val="single" w:sz="4" w:space="0" w:color="000000"/>
            </w:tcBorders>
          </w:tcPr>
          <w:p w:rsidR="00452C35" w:rsidRDefault="00EC4BD1">
            <w:pPr>
              <w:widowControl w:val="0"/>
              <w:jc w:val="both"/>
              <w:rPr>
                <w:szCs w:val="24"/>
                <w:lang w:eastAsia="lt-LT"/>
              </w:rPr>
            </w:pPr>
            <w:r>
              <w:rPr>
                <w:szCs w:val="24"/>
                <w:lang w:eastAsia="lt-LT"/>
              </w:rPr>
              <w:t>9.1. Nepakankamas finansavimas.</w:t>
            </w:r>
          </w:p>
        </w:tc>
      </w:tr>
      <w:tr w:rsidR="00452C35">
        <w:tc>
          <w:tcPr>
            <w:tcW w:w="9493" w:type="dxa"/>
            <w:tcBorders>
              <w:top w:val="single" w:sz="4" w:space="0" w:color="000000"/>
              <w:left w:val="single" w:sz="4" w:space="0" w:color="000000"/>
              <w:bottom w:val="single" w:sz="4" w:space="0" w:color="000000"/>
              <w:right w:val="single" w:sz="4" w:space="0" w:color="000000"/>
            </w:tcBorders>
          </w:tcPr>
          <w:p w:rsidR="00452C35" w:rsidRDefault="00EC4BD1">
            <w:pPr>
              <w:widowControl w:val="0"/>
              <w:jc w:val="both"/>
              <w:rPr>
                <w:szCs w:val="24"/>
                <w:lang w:eastAsia="lt-LT"/>
              </w:rPr>
            </w:pPr>
            <w:r>
              <w:rPr>
                <w:szCs w:val="24"/>
                <w:lang w:eastAsia="lt-LT"/>
              </w:rPr>
              <w:t>9.2. Teisės aktų pakeitimai.</w:t>
            </w:r>
          </w:p>
        </w:tc>
      </w:tr>
    </w:tbl>
    <w:p w:rsidR="00452C35" w:rsidRDefault="00452C35">
      <w:pPr>
        <w:jc w:val="center"/>
        <w:rPr>
          <w:b/>
          <w:szCs w:val="24"/>
          <w:lang w:eastAsia="lt-LT"/>
        </w:rPr>
      </w:pPr>
    </w:p>
    <w:p w:rsidR="00452C35" w:rsidRDefault="00EC4BD1">
      <w:pPr>
        <w:jc w:val="center"/>
        <w:rPr>
          <w:b/>
          <w:szCs w:val="24"/>
          <w:lang w:eastAsia="lt-LT"/>
        </w:rPr>
      </w:pPr>
      <w:r>
        <w:rPr>
          <w:b/>
          <w:szCs w:val="24"/>
          <w:lang w:eastAsia="lt-LT"/>
        </w:rPr>
        <w:t>VI SKYRIUS</w:t>
      </w:r>
    </w:p>
    <w:p w:rsidR="00452C35" w:rsidRDefault="00EC4BD1">
      <w:pPr>
        <w:jc w:val="center"/>
        <w:rPr>
          <w:b/>
          <w:szCs w:val="24"/>
          <w:lang w:eastAsia="lt-LT"/>
        </w:rPr>
      </w:pPr>
      <w:r>
        <w:rPr>
          <w:b/>
          <w:szCs w:val="24"/>
          <w:lang w:eastAsia="lt-LT"/>
        </w:rPr>
        <w:t>VERTINIMO PAGRINDIMAS IR SIŪLYMAI</w:t>
      </w:r>
    </w:p>
    <w:p w:rsidR="00452C35" w:rsidRDefault="00452C35">
      <w:pPr>
        <w:jc w:val="center"/>
        <w:rPr>
          <w:lang w:eastAsia="lt-LT"/>
        </w:rPr>
      </w:pPr>
    </w:p>
    <w:p w:rsidR="00452C35" w:rsidRDefault="00EC4BD1">
      <w:pPr>
        <w:tabs>
          <w:tab w:val="right" w:leader="underscore" w:pos="9071"/>
        </w:tabs>
        <w:jc w:val="both"/>
        <w:textAlignment w:val="baseline"/>
        <w:rPr>
          <w:szCs w:val="24"/>
          <w:lang w:eastAsia="lt-LT"/>
        </w:rPr>
      </w:pPr>
      <w:r>
        <w:rPr>
          <w:b/>
          <w:szCs w:val="24"/>
          <w:lang w:eastAsia="lt-LT"/>
        </w:rPr>
        <w:t>10. Įvertinimas, jo pagrindimas ir siūlymai:</w:t>
      </w:r>
      <w:r>
        <w:rPr>
          <w:szCs w:val="24"/>
          <w:lang w:eastAsia="lt-LT"/>
        </w:rPr>
        <w:t xml:space="preserve"> </w:t>
      </w:r>
    </w:p>
    <w:p w:rsidR="00452C35" w:rsidRDefault="00EC4BD1">
      <w:pPr>
        <w:tabs>
          <w:tab w:val="right" w:leader="underscore" w:pos="9071"/>
        </w:tabs>
        <w:jc w:val="both"/>
        <w:textAlignment w:val="baseline"/>
        <w:rPr>
          <w:b/>
          <w:color w:val="FF0000"/>
          <w:szCs w:val="24"/>
          <w:lang w:eastAsia="lt-LT"/>
        </w:rPr>
      </w:pPr>
      <w:r>
        <w:rPr>
          <w:color w:val="auto"/>
          <w:szCs w:val="24"/>
          <w:lang w:eastAsia="lt-LT"/>
        </w:rPr>
        <w:t xml:space="preserve">Direktorės ataskaita buvo pristatyta Gimnazijos tarybai ir pateikta gimnazijos bendruomenei. Bendruomenė svarstė ataskaitą, veiklos rezultatus, teikė siūlymus. Buvo pabrėžta, kad įvykdytos ne tik planuotos užduotys, bet ir papildomi darbai. Išanalizavusi bendruomenės bei Gimnazijos tarybos nuomonę, siūlau įvertinti Vilniaus r. Bezdonių Julijaus </w:t>
      </w:r>
      <w:proofErr w:type="spellStart"/>
      <w:r>
        <w:rPr>
          <w:color w:val="auto"/>
          <w:szCs w:val="24"/>
          <w:lang w:eastAsia="lt-LT"/>
        </w:rPr>
        <w:t>Slovackio</w:t>
      </w:r>
      <w:proofErr w:type="spellEnd"/>
      <w:r>
        <w:rPr>
          <w:color w:val="auto"/>
          <w:szCs w:val="24"/>
          <w:lang w:eastAsia="lt-LT"/>
        </w:rPr>
        <w:t xml:space="preserve"> gimnazijos direktorės </w:t>
      </w:r>
      <w:proofErr w:type="spellStart"/>
      <w:r>
        <w:rPr>
          <w:color w:val="auto"/>
          <w:szCs w:val="24"/>
          <w:lang w:eastAsia="lt-LT"/>
        </w:rPr>
        <w:t>Veslavos</w:t>
      </w:r>
      <w:proofErr w:type="spellEnd"/>
      <w:r>
        <w:rPr>
          <w:color w:val="auto"/>
          <w:szCs w:val="24"/>
          <w:lang w:eastAsia="lt-LT"/>
        </w:rPr>
        <w:t xml:space="preserve"> </w:t>
      </w:r>
      <w:proofErr w:type="spellStart"/>
      <w:r>
        <w:rPr>
          <w:color w:val="auto"/>
          <w:szCs w:val="24"/>
          <w:lang w:eastAsia="lt-LT"/>
        </w:rPr>
        <w:t>Voinič</w:t>
      </w:r>
      <w:proofErr w:type="spellEnd"/>
      <w:r>
        <w:rPr>
          <w:color w:val="auto"/>
          <w:szCs w:val="24"/>
          <w:lang w:eastAsia="lt-LT"/>
        </w:rPr>
        <w:t xml:space="preserve"> 2022 metų veiklą labai gerai.</w:t>
      </w:r>
    </w:p>
    <w:p w:rsidR="00452C35" w:rsidRDefault="00452C35">
      <w:pPr>
        <w:tabs>
          <w:tab w:val="right" w:leader="underscore" w:pos="9071"/>
        </w:tabs>
        <w:jc w:val="both"/>
        <w:textAlignment w:val="baseline"/>
        <w:rPr>
          <w:szCs w:val="24"/>
          <w:lang w:eastAsia="lt-LT"/>
        </w:rPr>
      </w:pPr>
    </w:p>
    <w:p w:rsidR="00452C35" w:rsidRDefault="00EC4BD1">
      <w:pPr>
        <w:tabs>
          <w:tab w:val="right" w:leader="underscore" w:pos="9071"/>
        </w:tabs>
        <w:jc w:val="both"/>
        <w:rPr>
          <w:szCs w:val="24"/>
          <w:lang w:eastAsia="lt-LT"/>
        </w:rPr>
      </w:pPr>
      <w:r>
        <w:rPr>
          <w:szCs w:val="24"/>
          <w:lang w:eastAsia="lt-LT"/>
        </w:rPr>
        <w:t xml:space="preserve">Gimnazijos tarybos pirmininkė                                      Ana </w:t>
      </w:r>
      <w:proofErr w:type="spellStart"/>
      <w:r>
        <w:rPr>
          <w:szCs w:val="24"/>
          <w:lang w:eastAsia="lt-LT"/>
        </w:rPr>
        <w:t>Maciulevič</w:t>
      </w:r>
      <w:proofErr w:type="spellEnd"/>
      <w:r>
        <w:rPr>
          <w:szCs w:val="24"/>
          <w:lang w:eastAsia="lt-LT"/>
        </w:rPr>
        <w:t xml:space="preserve">                   2023-01-20</w:t>
      </w:r>
    </w:p>
    <w:p w:rsidR="00452C35" w:rsidRDefault="00452C35">
      <w:pPr>
        <w:tabs>
          <w:tab w:val="left" w:pos="4536"/>
          <w:tab w:val="left" w:pos="7230"/>
        </w:tabs>
        <w:jc w:val="both"/>
        <w:rPr>
          <w:color w:val="000000"/>
          <w:sz w:val="20"/>
          <w:lang w:eastAsia="lt-LT"/>
        </w:rPr>
      </w:pPr>
    </w:p>
    <w:p w:rsidR="00452C35" w:rsidRDefault="00452C35">
      <w:pPr>
        <w:tabs>
          <w:tab w:val="left" w:pos="5529"/>
          <w:tab w:val="left" w:pos="8364"/>
        </w:tabs>
        <w:jc w:val="both"/>
        <w:rPr>
          <w:sz w:val="20"/>
          <w:lang w:eastAsia="lt-LT"/>
        </w:rPr>
      </w:pPr>
    </w:p>
    <w:p w:rsidR="00452C35" w:rsidRDefault="00EC4BD1">
      <w:pPr>
        <w:tabs>
          <w:tab w:val="right" w:leader="underscore" w:pos="9071"/>
        </w:tabs>
        <w:jc w:val="both"/>
      </w:pPr>
      <w:r>
        <w:rPr>
          <w:b/>
          <w:szCs w:val="24"/>
          <w:lang w:eastAsia="lt-LT"/>
        </w:rPr>
        <w:t>11. Įvertinimas, jo pagrindimas ir siūlymai:</w:t>
      </w:r>
      <w:r>
        <w:rPr>
          <w:szCs w:val="24"/>
          <w:lang w:eastAsia="lt-LT"/>
        </w:rPr>
        <w:t xml:space="preserve"> </w:t>
      </w:r>
      <w:r>
        <w:rPr>
          <w:szCs w:val="24"/>
          <w:lang w:eastAsia="lt-LT"/>
        </w:rPr>
        <w:tab/>
      </w:r>
    </w:p>
    <w:p w:rsidR="00452C35" w:rsidRDefault="00EC4BD1">
      <w:pPr>
        <w:tabs>
          <w:tab w:val="right" w:leader="underscore" w:pos="9071"/>
        </w:tabs>
        <w:jc w:val="both"/>
        <w:rPr>
          <w:szCs w:val="24"/>
          <w:lang w:eastAsia="lt-LT"/>
        </w:rPr>
      </w:pPr>
      <w:r>
        <w:rPr>
          <w:szCs w:val="24"/>
          <w:lang w:eastAsia="lt-LT"/>
        </w:rPr>
        <w:tab/>
      </w:r>
    </w:p>
    <w:p w:rsidR="00452C35" w:rsidRDefault="00EC4BD1">
      <w:pPr>
        <w:tabs>
          <w:tab w:val="right" w:leader="underscore" w:pos="9071"/>
        </w:tabs>
        <w:jc w:val="both"/>
        <w:rPr>
          <w:szCs w:val="24"/>
          <w:lang w:eastAsia="lt-LT"/>
        </w:rPr>
      </w:pPr>
      <w:r>
        <w:rPr>
          <w:szCs w:val="24"/>
          <w:lang w:eastAsia="lt-LT"/>
        </w:rPr>
        <w:tab/>
      </w:r>
    </w:p>
    <w:p w:rsidR="00452C35" w:rsidRDefault="00EC4BD1">
      <w:pPr>
        <w:tabs>
          <w:tab w:val="left" w:pos="4253"/>
          <w:tab w:val="left" w:pos="6946"/>
        </w:tabs>
        <w:jc w:val="both"/>
        <w:rPr>
          <w:szCs w:val="24"/>
          <w:lang w:eastAsia="lt-LT"/>
        </w:rPr>
      </w:pPr>
      <w:r>
        <w:rPr>
          <w:szCs w:val="24"/>
          <w:lang w:eastAsia="lt-LT"/>
        </w:rPr>
        <w:t>______________________                _________               ________________         __________</w:t>
      </w:r>
    </w:p>
    <w:p w:rsidR="00452C35" w:rsidRDefault="00EC4BD1">
      <w:pPr>
        <w:tabs>
          <w:tab w:val="left" w:pos="1276"/>
          <w:tab w:val="left" w:pos="4536"/>
          <w:tab w:val="left" w:pos="7230"/>
        </w:tabs>
        <w:jc w:val="both"/>
      </w:pPr>
      <w:r>
        <w:rPr>
          <w:sz w:val="20"/>
          <w:lang w:eastAsia="lt-LT"/>
        </w:rPr>
        <w:t xml:space="preserve">(valstybinės </w:t>
      </w:r>
      <w:r>
        <w:rPr>
          <w:color w:val="000000"/>
          <w:sz w:val="20"/>
          <w:lang w:eastAsia="lt-LT"/>
        </w:rPr>
        <w:t xml:space="preserve">švietimo įstaigos savininko          </w:t>
      </w:r>
      <w:r>
        <w:rPr>
          <w:sz w:val="20"/>
          <w:lang w:eastAsia="lt-LT"/>
        </w:rPr>
        <w:t>(parašas)                        (vardas ir pavardė)                       (data)</w:t>
      </w:r>
    </w:p>
    <w:p w:rsidR="00452C35" w:rsidRDefault="00EC4BD1">
      <w:pPr>
        <w:tabs>
          <w:tab w:val="left" w:pos="1276"/>
          <w:tab w:val="left" w:pos="4536"/>
          <w:tab w:val="left" w:pos="7230"/>
        </w:tabs>
        <w:jc w:val="both"/>
        <w:rPr>
          <w:color w:val="000000"/>
          <w:sz w:val="20"/>
          <w:lang w:eastAsia="lt-LT"/>
        </w:rPr>
      </w:pPr>
      <w:r>
        <w:rPr>
          <w:color w:val="000000"/>
          <w:sz w:val="20"/>
          <w:lang w:eastAsia="lt-LT"/>
        </w:rPr>
        <w:t>teises ir pareigas įgyvendinančios institucijos</w:t>
      </w:r>
    </w:p>
    <w:p w:rsidR="00452C35" w:rsidRDefault="00EC4BD1">
      <w:pPr>
        <w:tabs>
          <w:tab w:val="left" w:pos="1276"/>
          <w:tab w:val="left" w:pos="4536"/>
          <w:tab w:val="left" w:pos="7230"/>
        </w:tabs>
        <w:jc w:val="both"/>
      </w:pPr>
      <w:r>
        <w:rPr>
          <w:color w:val="000000"/>
          <w:sz w:val="20"/>
          <w:lang w:eastAsia="lt-LT"/>
        </w:rPr>
        <w:t xml:space="preserve">(dalyvių susirinkimo) įgalioto asmens </w:t>
      </w:r>
      <w:r>
        <w:rPr>
          <w:sz w:val="20"/>
          <w:lang w:eastAsia="lt-LT"/>
        </w:rPr>
        <w:t>pareigos;</w:t>
      </w:r>
    </w:p>
    <w:p w:rsidR="00452C35" w:rsidRDefault="00EC4BD1">
      <w:pPr>
        <w:tabs>
          <w:tab w:val="left" w:pos="1276"/>
          <w:tab w:val="left" w:pos="4536"/>
          <w:tab w:val="left" w:pos="7230"/>
        </w:tabs>
        <w:jc w:val="both"/>
        <w:rPr>
          <w:sz w:val="20"/>
          <w:lang w:eastAsia="lt-LT"/>
        </w:rPr>
      </w:pPr>
      <w:r>
        <w:rPr>
          <w:sz w:val="20"/>
          <w:lang w:eastAsia="lt-LT"/>
        </w:rPr>
        <w:t>savivaldybės švietimo įstaigos atveju – meras)</w:t>
      </w:r>
    </w:p>
    <w:p w:rsidR="00452C35" w:rsidRDefault="00452C35">
      <w:pPr>
        <w:tabs>
          <w:tab w:val="left" w:pos="1276"/>
          <w:tab w:val="left" w:pos="4536"/>
          <w:tab w:val="left" w:pos="7230"/>
        </w:tabs>
        <w:jc w:val="both"/>
        <w:rPr>
          <w:sz w:val="20"/>
          <w:lang w:eastAsia="lt-LT"/>
        </w:rPr>
      </w:pPr>
    </w:p>
    <w:p w:rsidR="00452C35" w:rsidRDefault="00EC4BD1">
      <w:pPr>
        <w:tabs>
          <w:tab w:val="left" w:pos="6237"/>
          <w:tab w:val="right" w:pos="8306"/>
        </w:tabs>
        <w:rPr>
          <w:color w:val="000000"/>
          <w:szCs w:val="24"/>
        </w:rPr>
      </w:pPr>
      <w:r>
        <w:rPr>
          <w:color w:val="000000"/>
          <w:szCs w:val="24"/>
        </w:rPr>
        <w:t>Galutinis metų veiklos ataskaitos įvertinimas ______________________.</w:t>
      </w:r>
    </w:p>
    <w:p w:rsidR="00452C35" w:rsidRDefault="00452C35">
      <w:pPr>
        <w:jc w:val="center"/>
        <w:rPr>
          <w:b/>
          <w:szCs w:val="24"/>
          <w:lang w:eastAsia="lt-LT"/>
        </w:rPr>
      </w:pPr>
    </w:p>
    <w:p w:rsidR="00763F62" w:rsidRDefault="00763F62">
      <w:pPr>
        <w:jc w:val="center"/>
        <w:rPr>
          <w:b/>
          <w:szCs w:val="24"/>
          <w:lang w:eastAsia="lt-LT"/>
        </w:rPr>
      </w:pPr>
    </w:p>
    <w:p w:rsidR="00452C35" w:rsidRDefault="00EC4BD1">
      <w:pPr>
        <w:tabs>
          <w:tab w:val="left" w:pos="1276"/>
          <w:tab w:val="left" w:pos="5954"/>
          <w:tab w:val="left" w:pos="8364"/>
        </w:tabs>
        <w:jc w:val="both"/>
        <w:rPr>
          <w:szCs w:val="24"/>
          <w:lang w:eastAsia="lt-LT"/>
        </w:rPr>
      </w:pPr>
      <w:r>
        <w:rPr>
          <w:szCs w:val="24"/>
          <w:lang w:eastAsia="lt-LT"/>
        </w:rPr>
        <w:t>Susipažinau.</w:t>
      </w:r>
    </w:p>
    <w:p w:rsidR="00452C35" w:rsidRDefault="00EC4BD1">
      <w:pPr>
        <w:tabs>
          <w:tab w:val="left" w:pos="1276"/>
          <w:tab w:val="left" w:pos="5954"/>
          <w:tab w:val="left" w:pos="8364"/>
        </w:tabs>
        <w:jc w:val="both"/>
        <w:rPr>
          <w:szCs w:val="24"/>
          <w:lang w:eastAsia="lt-LT"/>
        </w:rPr>
      </w:pPr>
      <w:r>
        <w:rPr>
          <w:szCs w:val="24"/>
          <w:lang w:eastAsia="lt-LT"/>
        </w:rPr>
        <w:t>Direktorė</w:t>
      </w:r>
      <w:r>
        <w:rPr>
          <w:szCs w:val="24"/>
          <w:lang w:eastAsia="lt-LT"/>
        </w:rPr>
        <w:tab/>
        <w:t xml:space="preserve">                                                                           </w:t>
      </w:r>
      <w:proofErr w:type="spellStart"/>
      <w:r>
        <w:rPr>
          <w:szCs w:val="24"/>
          <w:lang w:eastAsia="lt-LT"/>
        </w:rPr>
        <w:t>Ves</w:t>
      </w:r>
      <w:r w:rsidR="00763F62">
        <w:rPr>
          <w:szCs w:val="24"/>
          <w:lang w:eastAsia="lt-LT"/>
        </w:rPr>
        <w:t>lava</w:t>
      </w:r>
      <w:proofErr w:type="spellEnd"/>
      <w:r w:rsidR="00763F62">
        <w:rPr>
          <w:szCs w:val="24"/>
          <w:lang w:eastAsia="lt-LT"/>
        </w:rPr>
        <w:t xml:space="preserve"> </w:t>
      </w:r>
      <w:proofErr w:type="spellStart"/>
      <w:r w:rsidR="00763F62">
        <w:rPr>
          <w:szCs w:val="24"/>
          <w:lang w:eastAsia="lt-LT"/>
        </w:rPr>
        <w:t>Voinič</w:t>
      </w:r>
      <w:proofErr w:type="spellEnd"/>
      <w:r w:rsidR="00763F62">
        <w:rPr>
          <w:szCs w:val="24"/>
          <w:lang w:eastAsia="lt-LT"/>
        </w:rPr>
        <w:t xml:space="preserve">           2023-02-10</w:t>
      </w:r>
    </w:p>
    <w:sectPr w:rsidR="00452C35">
      <w:headerReference w:type="default" r:id="rId19"/>
      <w:footerReference w:type="default" r:id="rId20"/>
      <w:pgSz w:w="11906" w:h="16838"/>
      <w:pgMar w:top="1701" w:right="567" w:bottom="1134" w:left="1701" w:header="289" w:footer="720" w:gutter="0"/>
      <w:pgNumType w:start="1"/>
      <w:cols w:space="1296"/>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DB" w:rsidRDefault="003657DB">
      <w:r>
        <w:separator/>
      </w:r>
    </w:p>
  </w:endnote>
  <w:endnote w:type="continuationSeparator" w:id="0">
    <w:p w:rsidR="003657DB" w:rsidRDefault="0036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1"/>
    <w:family w:val="roman"/>
    <w:pitch w:val="variable"/>
  </w:font>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Raleway">
    <w:altName w:val="Times New Roman"/>
    <w:charset w:val="BA"/>
    <w:family w:val="auto"/>
    <w:pitch w:val="variable"/>
    <w:sig w:usb0="00000001" w:usb1="5000205B"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LT">
    <w:altName w:val="Times New Roman"/>
    <w:charset w:val="01"/>
    <w:family w:val="roman"/>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C8" w:rsidRDefault="00AC4EC8">
    <w:pPr>
      <w:tabs>
        <w:tab w:val="center" w:pos="4153"/>
        <w:tab w:val="right" w:pos="8306"/>
      </w:tabs>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DB" w:rsidRDefault="003657DB">
      <w:r>
        <w:separator/>
      </w:r>
    </w:p>
  </w:footnote>
  <w:footnote w:type="continuationSeparator" w:id="0">
    <w:p w:rsidR="003657DB" w:rsidRDefault="0036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C8" w:rsidRDefault="00AC4EC8">
    <w:pPr>
      <w:pStyle w:val="Antrats"/>
      <w:jc w:val="center"/>
      <w:rPr>
        <w:rFonts w:ascii="HelveticaLT" w:hAnsi="Helvetica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EB3"/>
    <w:multiLevelType w:val="multilevel"/>
    <w:tmpl w:val="22F69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B25279"/>
    <w:multiLevelType w:val="multilevel"/>
    <w:tmpl w:val="5DF29F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52235C6"/>
    <w:multiLevelType w:val="multilevel"/>
    <w:tmpl w:val="42FAD41A"/>
    <w:lvl w:ilvl="0">
      <w:start w:val="9"/>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9A26D38"/>
    <w:multiLevelType w:val="multilevel"/>
    <w:tmpl w:val="78549B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D0865AC"/>
    <w:multiLevelType w:val="multilevel"/>
    <w:tmpl w:val="A55C5824"/>
    <w:lvl w:ilvl="0">
      <w:start w:val="9"/>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E8523D3"/>
    <w:multiLevelType w:val="multilevel"/>
    <w:tmpl w:val="0114D0A0"/>
    <w:lvl w:ilvl="0">
      <w:start w:val="9"/>
      <w:numFmt w:val="decimal"/>
      <w:lvlText w:val="%1."/>
      <w:lvlJc w:val="left"/>
      <w:pPr>
        <w:tabs>
          <w:tab w:val="num" w:pos="0"/>
        </w:tabs>
        <w:ind w:left="720" w:hanging="360"/>
      </w:pPr>
      <w:rPr>
        <w:b w:val="0"/>
      </w:r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nsid w:val="72CA793A"/>
    <w:multiLevelType w:val="hybridMultilevel"/>
    <w:tmpl w:val="973A39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691797F"/>
    <w:multiLevelType w:val="multilevel"/>
    <w:tmpl w:val="B31CB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5"/>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35"/>
    <w:rsid w:val="00017473"/>
    <w:rsid w:val="000B216A"/>
    <w:rsid w:val="000E5D53"/>
    <w:rsid w:val="003657DB"/>
    <w:rsid w:val="003D6A3C"/>
    <w:rsid w:val="00452C35"/>
    <w:rsid w:val="00495F4C"/>
    <w:rsid w:val="004F31E4"/>
    <w:rsid w:val="00684F61"/>
    <w:rsid w:val="006B67D4"/>
    <w:rsid w:val="00763F62"/>
    <w:rsid w:val="00806D8F"/>
    <w:rsid w:val="00AC4EC8"/>
    <w:rsid w:val="00D77FCE"/>
    <w:rsid w:val="00EC4BD1"/>
    <w:rsid w:val="00FF43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color w:val="00000A"/>
      <w:sz w:val="24"/>
    </w:rPr>
  </w:style>
  <w:style w:type="paragraph" w:styleId="Antrat1">
    <w:name w:val="heading 1"/>
    <w:basedOn w:val="Nagwek"/>
    <w:qFormat/>
    <w:pPr>
      <w:outlineLvl w:val="0"/>
    </w:pPr>
  </w:style>
  <w:style w:type="paragraph" w:styleId="Antrat2">
    <w:name w:val="heading 2"/>
    <w:basedOn w:val="Nagwek"/>
    <w:qFormat/>
    <w:pPr>
      <w:outlineLvl w:val="1"/>
    </w:pPr>
  </w:style>
  <w:style w:type="paragraph" w:styleId="Antrat3">
    <w:name w:val="heading 3"/>
    <w:basedOn w:val="Nagwek"/>
    <w:qFormat/>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Pr>
      <w:color w:val="808080"/>
    </w:rPr>
  </w:style>
  <w:style w:type="character" w:customStyle="1" w:styleId="AntratsDiagrama">
    <w:name w:val="Antraštės Diagrama"/>
    <w:basedOn w:val="Numatytasispastraiposriftas"/>
    <w:qFormat/>
    <w:rPr>
      <w:rFonts w:ascii="Calibri" w:eastAsia="Times New Roman" w:hAnsi="Calibri" w:cs="Times New Roman"/>
      <w:sz w:val="22"/>
      <w:szCs w:val="22"/>
      <w:lang w:eastAsia="lt-LT"/>
    </w:rPr>
  </w:style>
  <w:style w:type="character" w:customStyle="1" w:styleId="DebesliotekstasDiagrama">
    <w:name w:val="Debesėlio tekstas Diagrama"/>
    <w:basedOn w:val="Numatytasispastraiposriftas"/>
    <w:qFormat/>
    <w:rPr>
      <w:rFonts w:ascii="Tahoma" w:hAnsi="Tahoma" w:cs="Tahoma"/>
      <w:sz w:val="16"/>
      <w:szCs w:val="16"/>
    </w:rPr>
  </w:style>
  <w:style w:type="character" w:styleId="Hipersaitas">
    <w:name w:val="Hyperlink"/>
    <w:basedOn w:val="Numatytasispastraiposriftas"/>
    <w:uiPriority w:val="99"/>
    <w:unhideWhenUsed/>
    <w:rsid w:val="00147F74"/>
    <w:rPr>
      <w:color w:val="0000FF"/>
      <w:u w:val="single"/>
    </w:rPr>
  </w:style>
  <w:style w:type="character" w:customStyle="1" w:styleId="Znakinumeracji">
    <w:name w:val="Znaki numeracji"/>
    <w:qFormat/>
  </w:style>
  <w:style w:type="character" w:styleId="Grietas">
    <w:name w:val="Strong"/>
    <w:basedOn w:val="Numatytasispastraiposriftas"/>
    <w:qFormat/>
    <w:rPr>
      <w:b/>
      <w:bCs/>
    </w:rPr>
  </w:style>
  <w:style w:type="character" w:customStyle="1" w:styleId="Znakiwypunktowania">
    <w:name w:val="Znaki wypunktowania"/>
    <w:qFormat/>
    <w:rPr>
      <w:rFonts w:ascii="OpenSymbol" w:eastAsia="OpenSymbol" w:hAnsi="OpenSymbol" w:cs="OpenSymbol"/>
    </w:rPr>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Mocnowyrniony">
    <w:name w:val="Mocno wyróżniony"/>
    <w:qFormat/>
    <w:rPr>
      <w:b/>
      <w:bCs/>
    </w:rPr>
  </w:style>
  <w:style w:type="character" w:customStyle="1" w:styleId="WW8Num13z0">
    <w:name w:val="WW8Num13z0"/>
    <w:qFormat/>
    <w:rPr>
      <w:rFonts w:ascii="Symbol" w:hAnsi="Symbol" w:cs="Symbol"/>
    </w:rPr>
  </w:style>
  <w:style w:type="character" w:customStyle="1" w:styleId="WW8Num9z0">
    <w:name w:val="WW8Num9z0"/>
    <w:qFormat/>
    <w:rPr>
      <w:rFonts w:ascii="Symbol" w:hAnsi="Symbol" w:cs="Symbol"/>
    </w:rPr>
  </w:style>
  <w:style w:type="character" w:styleId="Komentaronuoroda">
    <w:name w:val="annotation reference"/>
    <w:basedOn w:val="Numatytasispastraiposriftas"/>
    <w:uiPriority w:val="99"/>
    <w:semiHidden/>
    <w:unhideWhenUsed/>
    <w:qFormat/>
    <w:rsid w:val="008A7E07"/>
    <w:rPr>
      <w:sz w:val="16"/>
      <w:szCs w:val="16"/>
    </w:rPr>
  </w:style>
  <w:style w:type="character" w:customStyle="1" w:styleId="KomentarotekstasDiagrama">
    <w:name w:val="Komentaro tekstas Diagrama"/>
    <w:basedOn w:val="Numatytasispastraiposriftas"/>
    <w:link w:val="Komentarotekstas"/>
    <w:uiPriority w:val="99"/>
    <w:semiHidden/>
    <w:qFormat/>
    <w:rsid w:val="008A7E07"/>
    <w:rPr>
      <w:color w:val="00000A"/>
    </w:rPr>
  </w:style>
  <w:style w:type="character" w:customStyle="1" w:styleId="KomentarotemaDiagrama">
    <w:name w:val="Komentaro tema Diagrama"/>
    <w:basedOn w:val="KomentarotekstasDiagrama"/>
    <w:link w:val="Komentarotema"/>
    <w:uiPriority w:val="99"/>
    <w:semiHidden/>
    <w:qFormat/>
    <w:rsid w:val="008A7E07"/>
    <w:rPr>
      <w:b/>
      <w:bCs/>
      <w:color w:val="00000A"/>
    </w:rPr>
  </w:style>
  <w:style w:type="character" w:customStyle="1" w:styleId="xxxxxxxxxapple-converted-space">
    <w:name w:val="x_x_x_x_x_x_x_x_x_apple-converted-space"/>
    <w:basedOn w:val="Numatytasispastraiposriftas"/>
    <w:qFormat/>
    <w:rsid w:val="00A37E83"/>
  </w:style>
  <w:style w:type="character" w:customStyle="1" w:styleId="xxxxxxxxxxapple-converted-space">
    <w:name w:val="x_x_x_x_x_x_x_x_x_x_apple-converted-space"/>
    <w:basedOn w:val="Numatytasispastraiposriftas"/>
    <w:qFormat/>
    <w:rsid w:val="00A37E83"/>
  </w:style>
  <w:style w:type="character" w:customStyle="1" w:styleId="xxxxxxxxxxil">
    <w:name w:val="x_x_x_x_x_x_x_x_x_x_il"/>
    <w:basedOn w:val="Numatytasispastraiposriftas"/>
    <w:qFormat/>
    <w:rsid w:val="00A37E83"/>
  </w:style>
  <w:style w:type="character" w:customStyle="1" w:styleId="PagrindinistekstasDiagrama">
    <w:name w:val="Pagrindinis tekstas Diagrama"/>
    <w:basedOn w:val="Numatytasispastraiposriftas"/>
    <w:link w:val="Textbody"/>
    <w:qFormat/>
    <w:rsid w:val="00B33E40"/>
    <w:rPr>
      <w:sz w:val="24"/>
      <w:szCs w:val="24"/>
      <w:lang w:eastAsia="zh-CN"/>
    </w:rPr>
  </w:style>
  <w:style w:type="character" w:styleId="Emfaz">
    <w:name w:val="Emphasis"/>
    <w:basedOn w:val="Numatytasispastraiposriftas"/>
    <w:uiPriority w:val="20"/>
    <w:qFormat/>
    <w:rsid w:val="00055D9A"/>
    <w:rPr>
      <w:i/>
      <w:iCs/>
    </w:rPr>
  </w:style>
  <w:style w:type="paragraph" w:customStyle="1" w:styleId="Nagwek">
    <w:name w:val="Nagłówek"/>
    <w:basedOn w:val="prastasis"/>
    <w:next w:val="Pagrindinistekstas1"/>
    <w:qFormat/>
    <w:pPr>
      <w:keepNext/>
      <w:spacing w:before="240" w:after="120"/>
    </w:pPr>
    <w:rPr>
      <w:rFonts w:ascii="Liberation Sans" w:eastAsia="WenQuanYi Zen Hei" w:hAnsi="Liberation Sans" w:cs="Lohit Devanagari"/>
      <w:sz w:val="28"/>
      <w:szCs w:val="28"/>
    </w:rPr>
  </w:style>
  <w:style w:type="paragraph" w:styleId="Pagrindinistekstas">
    <w:name w:val="Body Text"/>
    <w:basedOn w:val="prastasis"/>
    <w:rsid w:val="00B33E40"/>
    <w:pPr>
      <w:spacing w:before="280" w:after="280"/>
    </w:pPr>
    <w:rPr>
      <w:color w:val="auto"/>
      <w:szCs w:val="24"/>
      <w:lang w:eastAsia="zh-CN"/>
    </w:rPr>
  </w:style>
  <w:style w:type="paragraph" w:styleId="Sraas">
    <w:name w:val="List"/>
    <w:basedOn w:val="Pagrindinistekstas1"/>
    <w:rPr>
      <w:rFonts w:cs="Lohit Devanagari"/>
    </w:rPr>
  </w:style>
  <w:style w:type="paragraph" w:styleId="Antrat">
    <w:name w:val="caption"/>
    <w:basedOn w:val="prastasis"/>
    <w:qFormat/>
    <w:pPr>
      <w:suppressLineNumbers/>
      <w:spacing w:before="120" w:after="120"/>
    </w:pPr>
    <w:rPr>
      <w:rFonts w:cs="Lohit Devanagari"/>
      <w:i/>
      <w:iCs/>
      <w:szCs w:val="24"/>
    </w:rPr>
  </w:style>
  <w:style w:type="paragraph" w:customStyle="1" w:styleId="Indeks">
    <w:name w:val="Indeks"/>
    <w:basedOn w:val="prastasis"/>
    <w:qFormat/>
    <w:pPr>
      <w:suppressLineNumbers/>
    </w:pPr>
    <w:rPr>
      <w:rFonts w:cs="Lohit Devanagari"/>
    </w:rPr>
  </w:style>
  <w:style w:type="paragraph" w:customStyle="1" w:styleId="Pagrindinistekstas1">
    <w:name w:val="Pagrindinis tekstas1"/>
    <w:basedOn w:val="prastasis"/>
    <w:qFormat/>
    <w:pPr>
      <w:spacing w:after="140" w:line="288" w:lineRule="auto"/>
    </w:pPr>
  </w:style>
  <w:style w:type="paragraph" w:customStyle="1" w:styleId="Gwkaistopka">
    <w:name w:val="Główka i stopka"/>
    <w:basedOn w:val="prastasis"/>
    <w:qFormat/>
  </w:style>
  <w:style w:type="paragraph" w:styleId="Antrats">
    <w:name w:val="header"/>
    <w:basedOn w:val="prastasis"/>
    <w:pPr>
      <w:tabs>
        <w:tab w:val="center" w:pos="4680"/>
        <w:tab w:val="right" w:pos="9360"/>
      </w:tabs>
    </w:pPr>
    <w:rPr>
      <w:rFonts w:ascii="Calibri" w:hAnsi="Calibri"/>
      <w:sz w:val="22"/>
      <w:szCs w:val="22"/>
      <w:lang w:eastAsia="lt-LT"/>
    </w:rPr>
  </w:style>
  <w:style w:type="paragraph" w:styleId="Debesliotekstas">
    <w:name w:val="Balloon Text"/>
    <w:basedOn w:val="prastasis"/>
    <w:qFormat/>
    <w:rPr>
      <w:rFonts w:ascii="Tahoma" w:hAnsi="Tahoma" w:cs="Tahoma"/>
      <w:sz w:val="16"/>
      <w:szCs w:val="16"/>
    </w:rPr>
  </w:style>
  <w:style w:type="paragraph" w:customStyle="1" w:styleId="Betarp3">
    <w:name w:val="Be tarpų3"/>
    <w:qFormat/>
    <w:rPr>
      <w:rFonts w:ascii="Calibri" w:hAnsi="Calibri" w:cs="Calibri"/>
      <w:color w:val="00000A"/>
      <w:sz w:val="22"/>
      <w:szCs w:val="22"/>
      <w:lang w:val="pl-PL"/>
    </w:rPr>
  </w:style>
  <w:style w:type="paragraph" w:styleId="Porat">
    <w:name w:val="footer"/>
    <w:basedOn w:val="prastasis"/>
  </w:style>
  <w:style w:type="paragraph" w:customStyle="1" w:styleId="Cytaty">
    <w:name w:val="Cytaty"/>
    <w:basedOn w:val="prastasis"/>
    <w:qFormat/>
  </w:style>
  <w:style w:type="paragraph" w:styleId="Pavadinimas">
    <w:name w:val="Title"/>
    <w:basedOn w:val="Nagwek"/>
    <w:qFormat/>
  </w:style>
  <w:style w:type="paragraph" w:styleId="Antrinispavadinimas">
    <w:name w:val="Subtitle"/>
    <w:basedOn w:val="Nagwek"/>
    <w:qFormat/>
  </w:style>
  <w:style w:type="paragraph" w:customStyle="1" w:styleId="Zawartotabeli">
    <w:name w:val="Zawartość tabeli"/>
    <w:basedOn w:val="prastasis"/>
    <w:qFormat/>
    <w:pPr>
      <w:suppressLineNumbers/>
    </w:pPr>
  </w:style>
  <w:style w:type="paragraph" w:customStyle="1" w:styleId="Nagwektabeli">
    <w:name w:val="Nagłówek tabeli"/>
    <w:basedOn w:val="Zawartotabeli"/>
    <w:qFormat/>
    <w:pPr>
      <w:jc w:val="center"/>
    </w:pPr>
    <w:rPr>
      <w:b/>
      <w:bCs/>
    </w:rPr>
  </w:style>
  <w:style w:type="paragraph" w:styleId="Betarp">
    <w:name w:val="No Spacing"/>
    <w:qFormat/>
    <w:rPr>
      <w:rFonts w:ascii="Calibri" w:eastAsia="Calibri" w:hAnsi="Calibri"/>
      <w:sz w:val="22"/>
      <w:szCs w:val="22"/>
    </w:rPr>
  </w:style>
  <w:style w:type="paragraph" w:styleId="Sraopastraipa">
    <w:name w:val="List Paragraph"/>
    <w:basedOn w:val="prastasis"/>
    <w:uiPriority w:val="34"/>
    <w:qFormat/>
    <w:pPr>
      <w:spacing w:after="160" w:line="252" w:lineRule="auto"/>
      <w:ind w:left="720"/>
      <w:contextualSpacing/>
    </w:pPr>
    <w:rPr>
      <w:rFonts w:ascii="Calibri" w:eastAsia="Calibri" w:hAnsi="Calibri" w:cs="Calibri"/>
      <w:sz w:val="22"/>
      <w:szCs w:val="22"/>
      <w:lang w:val="en-US"/>
    </w:rPr>
  </w:style>
  <w:style w:type="paragraph" w:customStyle="1" w:styleId="Textbody">
    <w:name w:val="Text body"/>
    <w:basedOn w:val="prastasis"/>
    <w:link w:val="PagrindinistekstasDiagrama"/>
    <w:qFormat/>
    <w:pPr>
      <w:spacing w:after="140" w:line="276" w:lineRule="auto"/>
      <w:textAlignment w:val="baseline"/>
    </w:pPr>
    <w:rPr>
      <w:rFonts w:ascii="Liberation Serif" w:eastAsia="Noto Serif CJK SC" w:hAnsi="Liberation Serif" w:cs="FreeSans"/>
      <w:color w:val="auto"/>
      <w:kern w:val="2"/>
      <w:szCs w:val="24"/>
      <w:lang w:val="pl-PL" w:eastAsia="zh-CN" w:bidi="hi-IN"/>
    </w:rPr>
  </w:style>
  <w:style w:type="paragraph" w:customStyle="1" w:styleId="Standard">
    <w:name w:val="Standard"/>
    <w:qFormat/>
    <w:pPr>
      <w:textAlignment w:val="baseline"/>
    </w:pPr>
    <w:rPr>
      <w:rFonts w:ascii="Liberation Serif" w:eastAsia="Noto Serif CJK SC" w:hAnsi="Liberation Serif" w:cs="FreeSans"/>
      <w:kern w:val="2"/>
      <w:sz w:val="24"/>
      <w:szCs w:val="24"/>
      <w:lang w:val="pl-PL" w:eastAsia="zh-CN" w:bidi="hi-IN"/>
    </w:rPr>
  </w:style>
  <w:style w:type="paragraph" w:styleId="Komentarotekstas">
    <w:name w:val="annotation text"/>
    <w:basedOn w:val="prastasis"/>
    <w:link w:val="KomentarotekstasDiagrama"/>
    <w:uiPriority w:val="99"/>
    <w:semiHidden/>
    <w:unhideWhenUsed/>
    <w:qFormat/>
    <w:rsid w:val="008A7E07"/>
    <w:rPr>
      <w:sz w:val="20"/>
    </w:rPr>
  </w:style>
  <w:style w:type="paragraph" w:styleId="Komentarotema">
    <w:name w:val="annotation subject"/>
    <w:basedOn w:val="Komentarotekstas"/>
    <w:next w:val="Komentarotekstas"/>
    <w:link w:val="KomentarotemaDiagrama"/>
    <w:uiPriority w:val="99"/>
    <w:semiHidden/>
    <w:unhideWhenUsed/>
    <w:qFormat/>
    <w:rsid w:val="008A7E07"/>
    <w:rPr>
      <w:b/>
      <w:bCs/>
    </w:rPr>
  </w:style>
  <w:style w:type="paragraph" w:customStyle="1" w:styleId="LO-Normal">
    <w:name w:val="LO-Normal"/>
    <w:qFormat/>
    <w:rsid w:val="00147F74"/>
    <w:rPr>
      <w:rFonts w:ascii="Calibri" w:eastAsia="Calibri" w:hAnsi="Calibri"/>
      <w:sz w:val="24"/>
      <w:szCs w:val="22"/>
    </w:rPr>
  </w:style>
  <w:style w:type="paragraph" w:styleId="prastasistinklapis">
    <w:name w:val="Normal (Web)"/>
    <w:basedOn w:val="prastasis"/>
    <w:unhideWhenUsed/>
    <w:qFormat/>
    <w:rsid w:val="00147F74"/>
    <w:pPr>
      <w:suppressAutoHyphens w:val="0"/>
      <w:spacing w:beforeAutospacing="1" w:afterAutospacing="1"/>
    </w:pPr>
    <w:rPr>
      <w:color w:val="auto"/>
      <w:szCs w:val="24"/>
      <w:lang w:val="en-US"/>
    </w:rPr>
  </w:style>
  <w:style w:type="paragraph" w:customStyle="1" w:styleId="TableParagraph">
    <w:name w:val="Table Paragraph"/>
    <w:basedOn w:val="prastasis"/>
    <w:qFormat/>
    <w:rsid w:val="00E67406"/>
    <w:rPr>
      <w:rFonts w:eastAsia="Calibri"/>
      <w:sz w:val="22"/>
      <w:szCs w:val="22"/>
      <w:lang w:val="pl-PL" w:eastAsia="pl-PL"/>
    </w:rPr>
  </w:style>
  <w:style w:type="numbering" w:customStyle="1" w:styleId="WW8Num14">
    <w:name w:val="WW8Num14"/>
    <w:qFormat/>
  </w:style>
  <w:style w:type="numbering" w:customStyle="1" w:styleId="WW8Num20">
    <w:name w:val="WW8Num20"/>
    <w:qFormat/>
  </w:style>
  <w:style w:type="numbering" w:customStyle="1" w:styleId="WW8Num13">
    <w:name w:val="WW8Num13"/>
    <w:qFormat/>
  </w:style>
  <w:style w:type="numbering" w:customStyle="1" w:styleId="WW8Num9">
    <w:name w:val="WW8Num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color w:val="00000A"/>
      <w:sz w:val="24"/>
    </w:rPr>
  </w:style>
  <w:style w:type="paragraph" w:styleId="Antrat1">
    <w:name w:val="heading 1"/>
    <w:basedOn w:val="Nagwek"/>
    <w:qFormat/>
    <w:pPr>
      <w:outlineLvl w:val="0"/>
    </w:pPr>
  </w:style>
  <w:style w:type="paragraph" w:styleId="Antrat2">
    <w:name w:val="heading 2"/>
    <w:basedOn w:val="Nagwek"/>
    <w:qFormat/>
    <w:pPr>
      <w:outlineLvl w:val="1"/>
    </w:pPr>
  </w:style>
  <w:style w:type="paragraph" w:styleId="Antrat3">
    <w:name w:val="heading 3"/>
    <w:basedOn w:val="Nagwek"/>
    <w:qFormat/>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Pr>
      <w:color w:val="808080"/>
    </w:rPr>
  </w:style>
  <w:style w:type="character" w:customStyle="1" w:styleId="AntratsDiagrama">
    <w:name w:val="Antraštės Diagrama"/>
    <w:basedOn w:val="Numatytasispastraiposriftas"/>
    <w:qFormat/>
    <w:rPr>
      <w:rFonts w:ascii="Calibri" w:eastAsia="Times New Roman" w:hAnsi="Calibri" w:cs="Times New Roman"/>
      <w:sz w:val="22"/>
      <w:szCs w:val="22"/>
      <w:lang w:eastAsia="lt-LT"/>
    </w:rPr>
  </w:style>
  <w:style w:type="character" w:customStyle="1" w:styleId="DebesliotekstasDiagrama">
    <w:name w:val="Debesėlio tekstas Diagrama"/>
    <w:basedOn w:val="Numatytasispastraiposriftas"/>
    <w:qFormat/>
    <w:rPr>
      <w:rFonts w:ascii="Tahoma" w:hAnsi="Tahoma" w:cs="Tahoma"/>
      <w:sz w:val="16"/>
      <w:szCs w:val="16"/>
    </w:rPr>
  </w:style>
  <w:style w:type="character" w:styleId="Hipersaitas">
    <w:name w:val="Hyperlink"/>
    <w:basedOn w:val="Numatytasispastraiposriftas"/>
    <w:uiPriority w:val="99"/>
    <w:unhideWhenUsed/>
    <w:rsid w:val="00147F74"/>
    <w:rPr>
      <w:color w:val="0000FF"/>
      <w:u w:val="single"/>
    </w:rPr>
  </w:style>
  <w:style w:type="character" w:customStyle="1" w:styleId="Znakinumeracji">
    <w:name w:val="Znaki numeracji"/>
    <w:qFormat/>
  </w:style>
  <w:style w:type="character" w:styleId="Grietas">
    <w:name w:val="Strong"/>
    <w:basedOn w:val="Numatytasispastraiposriftas"/>
    <w:qFormat/>
    <w:rPr>
      <w:b/>
      <w:bCs/>
    </w:rPr>
  </w:style>
  <w:style w:type="character" w:customStyle="1" w:styleId="Znakiwypunktowania">
    <w:name w:val="Znaki wypunktowania"/>
    <w:qFormat/>
    <w:rPr>
      <w:rFonts w:ascii="OpenSymbol" w:eastAsia="OpenSymbol" w:hAnsi="OpenSymbol" w:cs="OpenSymbol"/>
    </w:rPr>
  </w:style>
  <w:style w:type="character" w:customStyle="1" w:styleId="WW8Num14z0">
    <w:name w:val="WW8Num14z0"/>
    <w:qFormat/>
    <w:rPr>
      <w:b/>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Mocnowyrniony">
    <w:name w:val="Mocno wyróżniony"/>
    <w:qFormat/>
    <w:rPr>
      <w:b/>
      <w:bCs/>
    </w:rPr>
  </w:style>
  <w:style w:type="character" w:customStyle="1" w:styleId="WW8Num13z0">
    <w:name w:val="WW8Num13z0"/>
    <w:qFormat/>
    <w:rPr>
      <w:rFonts w:ascii="Symbol" w:hAnsi="Symbol" w:cs="Symbol"/>
    </w:rPr>
  </w:style>
  <w:style w:type="character" w:customStyle="1" w:styleId="WW8Num9z0">
    <w:name w:val="WW8Num9z0"/>
    <w:qFormat/>
    <w:rPr>
      <w:rFonts w:ascii="Symbol" w:hAnsi="Symbol" w:cs="Symbol"/>
    </w:rPr>
  </w:style>
  <w:style w:type="character" w:styleId="Komentaronuoroda">
    <w:name w:val="annotation reference"/>
    <w:basedOn w:val="Numatytasispastraiposriftas"/>
    <w:uiPriority w:val="99"/>
    <w:semiHidden/>
    <w:unhideWhenUsed/>
    <w:qFormat/>
    <w:rsid w:val="008A7E07"/>
    <w:rPr>
      <w:sz w:val="16"/>
      <w:szCs w:val="16"/>
    </w:rPr>
  </w:style>
  <w:style w:type="character" w:customStyle="1" w:styleId="KomentarotekstasDiagrama">
    <w:name w:val="Komentaro tekstas Diagrama"/>
    <w:basedOn w:val="Numatytasispastraiposriftas"/>
    <w:link w:val="Komentarotekstas"/>
    <w:uiPriority w:val="99"/>
    <w:semiHidden/>
    <w:qFormat/>
    <w:rsid w:val="008A7E07"/>
    <w:rPr>
      <w:color w:val="00000A"/>
    </w:rPr>
  </w:style>
  <w:style w:type="character" w:customStyle="1" w:styleId="KomentarotemaDiagrama">
    <w:name w:val="Komentaro tema Diagrama"/>
    <w:basedOn w:val="KomentarotekstasDiagrama"/>
    <w:link w:val="Komentarotema"/>
    <w:uiPriority w:val="99"/>
    <w:semiHidden/>
    <w:qFormat/>
    <w:rsid w:val="008A7E07"/>
    <w:rPr>
      <w:b/>
      <w:bCs/>
      <w:color w:val="00000A"/>
    </w:rPr>
  </w:style>
  <w:style w:type="character" w:customStyle="1" w:styleId="xxxxxxxxxapple-converted-space">
    <w:name w:val="x_x_x_x_x_x_x_x_x_apple-converted-space"/>
    <w:basedOn w:val="Numatytasispastraiposriftas"/>
    <w:qFormat/>
    <w:rsid w:val="00A37E83"/>
  </w:style>
  <w:style w:type="character" w:customStyle="1" w:styleId="xxxxxxxxxxapple-converted-space">
    <w:name w:val="x_x_x_x_x_x_x_x_x_x_apple-converted-space"/>
    <w:basedOn w:val="Numatytasispastraiposriftas"/>
    <w:qFormat/>
    <w:rsid w:val="00A37E83"/>
  </w:style>
  <w:style w:type="character" w:customStyle="1" w:styleId="xxxxxxxxxxil">
    <w:name w:val="x_x_x_x_x_x_x_x_x_x_il"/>
    <w:basedOn w:val="Numatytasispastraiposriftas"/>
    <w:qFormat/>
    <w:rsid w:val="00A37E83"/>
  </w:style>
  <w:style w:type="character" w:customStyle="1" w:styleId="PagrindinistekstasDiagrama">
    <w:name w:val="Pagrindinis tekstas Diagrama"/>
    <w:basedOn w:val="Numatytasispastraiposriftas"/>
    <w:link w:val="Textbody"/>
    <w:qFormat/>
    <w:rsid w:val="00B33E40"/>
    <w:rPr>
      <w:sz w:val="24"/>
      <w:szCs w:val="24"/>
      <w:lang w:eastAsia="zh-CN"/>
    </w:rPr>
  </w:style>
  <w:style w:type="character" w:styleId="Emfaz">
    <w:name w:val="Emphasis"/>
    <w:basedOn w:val="Numatytasispastraiposriftas"/>
    <w:uiPriority w:val="20"/>
    <w:qFormat/>
    <w:rsid w:val="00055D9A"/>
    <w:rPr>
      <w:i/>
      <w:iCs/>
    </w:rPr>
  </w:style>
  <w:style w:type="paragraph" w:customStyle="1" w:styleId="Nagwek">
    <w:name w:val="Nagłówek"/>
    <w:basedOn w:val="prastasis"/>
    <w:next w:val="Pagrindinistekstas1"/>
    <w:qFormat/>
    <w:pPr>
      <w:keepNext/>
      <w:spacing w:before="240" w:after="120"/>
    </w:pPr>
    <w:rPr>
      <w:rFonts w:ascii="Liberation Sans" w:eastAsia="WenQuanYi Zen Hei" w:hAnsi="Liberation Sans" w:cs="Lohit Devanagari"/>
      <w:sz w:val="28"/>
      <w:szCs w:val="28"/>
    </w:rPr>
  </w:style>
  <w:style w:type="paragraph" w:styleId="Pagrindinistekstas">
    <w:name w:val="Body Text"/>
    <w:basedOn w:val="prastasis"/>
    <w:rsid w:val="00B33E40"/>
    <w:pPr>
      <w:spacing w:before="280" w:after="280"/>
    </w:pPr>
    <w:rPr>
      <w:color w:val="auto"/>
      <w:szCs w:val="24"/>
      <w:lang w:eastAsia="zh-CN"/>
    </w:rPr>
  </w:style>
  <w:style w:type="paragraph" w:styleId="Sraas">
    <w:name w:val="List"/>
    <w:basedOn w:val="Pagrindinistekstas1"/>
    <w:rPr>
      <w:rFonts w:cs="Lohit Devanagari"/>
    </w:rPr>
  </w:style>
  <w:style w:type="paragraph" w:styleId="Antrat">
    <w:name w:val="caption"/>
    <w:basedOn w:val="prastasis"/>
    <w:qFormat/>
    <w:pPr>
      <w:suppressLineNumbers/>
      <w:spacing w:before="120" w:after="120"/>
    </w:pPr>
    <w:rPr>
      <w:rFonts w:cs="Lohit Devanagari"/>
      <w:i/>
      <w:iCs/>
      <w:szCs w:val="24"/>
    </w:rPr>
  </w:style>
  <w:style w:type="paragraph" w:customStyle="1" w:styleId="Indeks">
    <w:name w:val="Indeks"/>
    <w:basedOn w:val="prastasis"/>
    <w:qFormat/>
    <w:pPr>
      <w:suppressLineNumbers/>
    </w:pPr>
    <w:rPr>
      <w:rFonts w:cs="Lohit Devanagari"/>
    </w:rPr>
  </w:style>
  <w:style w:type="paragraph" w:customStyle="1" w:styleId="Pagrindinistekstas1">
    <w:name w:val="Pagrindinis tekstas1"/>
    <w:basedOn w:val="prastasis"/>
    <w:qFormat/>
    <w:pPr>
      <w:spacing w:after="140" w:line="288" w:lineRule="auto"/>
    </w:pPr>
  </w:style>
  <w:style w:type="paragraph" w:customStyle="1" w:styleId="Gwkaistopka">
    <w:name w:val="Główka i stopka"/>
    <w:basedOn w:val="prastasis"/>
    <w:qFormat/>
  </w:style>
  <w:style w:type="paragraph" w:styleId="Antrats">
    <w:name w:val="header"/>
    <w:basedOn w:val="prastasis"/>
    <w:pPr>
      <w:tabs>
        <w:tab w:val="center" w:pos="4680"/>
        <w:tab w:val="right" w:pos="9360"/>
      </w:tabs>
    </w:pPr>
    <w:rPr>
      <w:rFonts w:ascii="Calibri" w:hAnsi="Calibri"/>
      <w:sz w:val="22"/>
      <w:szCs w:val="22"/>
      <w:lang w:eastAsia="lt-LT"/>
    </w:rPr>
  </w:style>
  <w:style w:type="paragraph" w:styleId="Debesliotekstas">
    <w:name w:val="Balloon Text"/>
    <w:basedOn w:val="prastasis"/>
    <w:qFormat/>
    <w:rPr>
      <w:rFonts w:ascii="Tahoma" w:hAnsi="Tahoma" w:cs="Tahoma"/>
      <w:sz w:val="16"/>
      <w:szCs w:val="16"/>
    </w:rPr>
  </w:style>
  <w:style w:type="paragraph" w:customStyle="1" w:styleId="Betarp3">
    <w:name w:val="Be tarpų3"/>
    <w:qFormat/>
    <w:rPr>
      <w:rFonts w:ascii="Calibri" w:hAnsi="Calibri" w:cs="Calibri"/>
      <w:color w:val="00000A"/>
      <w:sz w:val="22"/>
      <w:szCs w:val="22"/>
      <w:lang w:val="pl-PL"/>
    </w:rPr>
  </w:style>
  <w:style w:type="paragraph" w:styleId="Porat">
    <w:name w:val="footer"/>
    <w:basedOn w:val="prastasis"/>
  </w:style>
  <w:style w:type="paragraph" w:customStyle="1" w:styleId="Cytaty">
    <w:name w:val="Cytaty"/>
    <w:basedOn w:val="prastasis"/>
    <w:qFormat/>
  </w:style>
  <w:style w:type="paragraph" w:styleId="Pavadinimas">
    <w:name w:val="Title"/>
    <w:basedOn w:val="Nagwek"/>
    <w:qFormat/>
  </w:style>
  <w:style w:type="paragraph" w:styleId="Antrinispavadinimas">
    <w:name w:val="Subtitle"/>
    <w:basedOn w:val="Nagwek"/>
    <w:qFormat/>
  </w:style>
  <w:style w:type="paragraph" w:customStyle="1" w:styleId="Zawartotabeli">
    <w:name w:val="Zawartość tabeli"/>
    <w:basedOn w:val="prastasis"/>
    <w:qFormat/>
    <w:pPr>
      <w:suppressLineNumbers/>
    </w:pPr>
  </w:style>
  <w:style w:type="paragraph" w:customStyle="1" w:styleId="Nagwektabeli">
    <w:name w:val="Nagłówek tabeli"/>
    <w:basedOn w:val="Zawartotabeli"/>
    <w:qFormat/>
    <w:pPr>
      <w:jc w:val="center"/>
    </w:pPr>
    <w:rPr>
      <w:b/>
      <w:bCs/>
    </w:rPr>
  </w:style>
  <w:style w:type="paragraph" w:styleId="Betarp">
    <w:name w:val="No Spacing"/>
    <w:qFormat/>
    <w:rPr>
      <w:rFonts w:ascii="Calibri" w:eastAsia="Calibri" w:hAnsi="Calibri"/>
      <w:sz w:val="22"/>
      <w:szCs w:val="22"/>
    </w:rPr>
  </w:style>
  <w:style w:type="paragraph" w:styleId="Sraopastraipa">
    <w:name w:val="List Paragraph"/>
    <w:basedOn w:val="prastasis"/>
    <w:uiPriority w:val="34"/>
    <w:qFormat/>
    <w:pPr>
      <w:spacing w:after="160" w:line="252" w:lineRule="auto"/>
      <w:ind w:left="720"/>
      <w:contextualSpacing/>
    </w:pPr>
    <w:rPr>
      <w:rFonts w:ascii="Calibri" w:eastAsia="Calibri" w:hAnsi="Calibri" w:cs="Calibri"/>
      <w:sz w:val="22"/>
      <w:szCs w:val="22"/>
      <w:lang w:val="en-US"/>
    </w:rPr>
  </w:style>
  <w:style w:type="paragraph" w:customStyle="1" w:styleId="Textbody">
    <w:name w:val="Text body"/>
    <w:basedOn w:val="prastasis"/>
    <w:link w:val="PagrindinistekstasDiagrama"/>
    <w:qFormat/>
    <w:pPr>
      <w:spacing w:after="140" w:line="276" w:lineRule="auto"/>
      <w:textAlignment w:val="baseline"/>
    </w:pPr>
    <w:rPr>
      <w:rFonts w:ascii="Liberation Serif" w:eastAsia="Noto Serif CJK SC" w:hAnsi="Liberation Serif" w:cs="FreeSans"/>
      <w:color w:val="auto"/>
      <w:kern w:val="2"/>
      <w:szCs w:val="24"/>
      <w:lang w:val="pl-PL" w:eastAsia="zh-CN" w:bidi="hi-IN"/>
    </w:rPr>
  </w:style>
  <w:style w:type="paragraph" w:customStyle="1" w:styleId="Standard">
    <w:name w:val="Standard"/>
    <w:qFormat/>
    <w:pPr>
      <w:textAlignment w:val="baseline"/>
    </w:pPr>
    <w:rPr>
      <w:rFonts w:ascii="Liberation Serif" w:eastAsia="Noto Serif CJK SC" w:hAnsi="Liberation Serif" w:cs="FreeSans"/>
      <w:kern w:val="2"/>
      <w:sz w:val="24"/>
      <w:szCs w:val="24"/>
      <w:lang w:val="pl-PL" w:eastAsia="zh-CN" w:bidi="hi-IN"/>
    </w:rPr>
  </w:style>
  <w:style w:type="paragraph" w:styleId="Komentarotekstas">
    <w:name w:val="annotation text"/>
    <w:basedOn w:val="prastasis"/>
    <w:link w:val="KomentarotekstasDiagrama"/>
    <w:uiPriority w:val="99"/>
    <w:semiHidden/>
    <w:unhideWhenUsed/>
    <w:qFormat/>
    <w:rsid w:val="008A7E07"/>
    <w:rPr>
      <w:sz w:val="20"/>
    </w:rPr>
  </w:style>
  <w:style w:type="paragraph" w:styleId="Komentarotema">
    <w:name w:val="annotation subject"/>
    <w:basedOn w:val="Komentarotekstas"/>
    <w:next w:val="Komentarotekstas"/>
    <w:link w:val="KomentarotemaDiagrama"/>
    <w:uiPriority w:val="99"/>
    <w:semiHidden/>
    <w:unhideWhenUsed/>
    <w:qFormat/>
    <w:rsid w:val="008A7E07"/>
    <w:rPr>
      <w:b/>
      <w:bCs/>
    </w:rPr>
  </w:style>
  <w:style w:type="paragraph" w:customStyle="1" w:styleId="LO-Normal">
    <w:name w:val="LO-Normal"/>
    <w:qFormat/>
    <w:rsid w:val="00147F74"/>
    <w:rPr>
      <w:rFonts w:ascii="Calibri" w:eastAsia="Calibri" w:hAnsi="Calibri"/>
      <w:sz w:val="24"/>
      <w:szCs w:val="22"/>
    </w:rPr>
  </w:style>
  <w:style w:type="paragraph" w:styleId="prastasistinklapis">
    <w:name w:val="Normal (Web)"/>
    <w:basedOn w:val="prastasis"/>
    <w:unhideWhenUsed/>
    <w:qFormat/>
    <w:rsid w:val="00147F74"/>
    <w:pPr>
      <w:suppressAutoHyphens w:val="0"/>
      <w:spacing w:beforeAutospacing="1" w:afterAutospacing="1"/>
    </w:pPr>
    <w:rPr>
      <w:color w:val="auto"/>
      <w:szCs w:val="24"/>
      <w:lang w:val="en-US"/>
    </w:rPr>
  </w:style>
  <w:style w:type="paragraph" w:customStyle="1" w:styleId="TableParagraph">
    <w:name w:val="Table Paragraph"/>
    <w:basedOn w:val="prastasis"/>
    <w:qFormat/>
    <w:rsid w:val="00E67406"/>
    <w:rPr>
      <w:rFonts w:eastAsia="Calibri"/>
      <w:sz w:val="22"/>
      <w:szCs w:val="22"/>
      <w:lang w:val="pl-PL" w:eastAsia="pl-PL"/>
    </w:rPr>
  </w:style>
  <w:style w:type="numbering" w:customStyle="1" w:styleId="WW8Num14">
    <w:name w:val="WW8Num14"/>
    <w:qFormat/>
  </w:style>
  <w:style w:type="numbering" w:customStyle="1" w:styleId="WW8Num20">
    <w:name w:val="WW8Num20"/>
    <w:qFormat/>
  </w:style>
  <w:style w:type="numbering" w:customStyle="1" w:styleId="WW8Num13">
    <w:name w:val="WW8Num13"/>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ovackio.vilniausr.lm.lt/?p=25599" TargetMode="External"/><Relationship Id="rId18" Type="http://schemas.openxmlformats.org/officeDocument/2006/relationships/hyperlink" Target="http://www.slovackio.vilniausr.lm.lt/?p=242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lovackio.vilniausr.lm.lt/?p=25320" TargetMode="External"/><Relationship Id="rId17" Type="http://schemas.openxmlformats.org/officeDocument/2006/relationships/hyperlink" Target="http://www.slovackio.vilniausr.lm.lt/?p=24227" TargetMode="External"/><Relationship Id="rId2" Type="http://schemas.openxmlformats.org/officeDocument/2006/relationships/numbering" Target="numbering.xml"/><Relationship Id="rId16" Type="http://schemas.openxmlformats.org/officeDocument/2006/relationships/hyperlink" Target="http://www.slovackio.vilniausr.lm.lt/?p=2581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vackio.vilniausr.lm.lt/?p=23488" TargetMode="External"/><Relationship Id="rId5" Type="http://schemas.openxmlformats.org/officeDocument/2006/relationships/settings" Target="settings.xml"/><Relationship Id="rId15" Type="http://schemas.openxmlformats.org/officeDocument/2006/relationships/hyperlink" Target="http://www.slovackio.vilniausr.lm.lt/?p=24594" TargetMode="External"/><Relationship Id="rId10" Type="http://schemas.openxmlformats.org/officeDocument/2006/relationships/hyperlink" Target="http://www.slovackio.vilniausr.lm.lt/?p=2417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ovackio.vilniausr.lm.lt/?p=24227" TargetMode="External"/><Relationship Id="rId14" Type="http://schemas.openxmlformats.org/officeDocument/2006/relationships/hyperlink" Target="http://www.slovackio.vilniausr.lm.lt/?p=25489"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0E98-6A10-4E43-A1D2-C733367B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17491</Words>
  <Characters>9970</Characters>
  <Application>Microsoft Office Word</Application>
  <DocSecurity>0</DocSecurity>
  <Lines>83</Lines>
  <Paragraphs>54</Paragraphs>
  <ScaleCrop>false</ScaleCrop>
  <HeadingPairs>
    <vt:vector size="2" baseType="variant">
      <vt:variant>
        <vt:lpstr>Pavadinimas</vt:lpstr>
      </vt:variant>
      <vt:variant>
        <vt:i4>1</vt:i4>
      </vt:variant>
    </vt:vector>
  </HeadingPairs>
  <TitlesOfParts>
    <vt:vector size="1" baseType="lpstr">
      <vt:lpstr>20eebc06-9c87-4c9a-a70f-d9f9a04d848b</vt:lpstr>
    </vt:vector>
  </TitlesOfParts>
  <Company>VKS</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user</cp:lastModifiedBy>
  <cp:revision>4</cp:revision>
  <cp:lastPrinted>2023-02-14T08:26:00Z</cp:lastPrinted>
  <dcterms:created xsi:type="dcterms:W3CDTF">2023-02-14T06:20:00Z</dcterms:created>
  <dcterms:modified xsi:type="dcterms:W3CDTF">2023-02-14T09:45:00Z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HyperlinksChanged">
    <vt:bool>false</vt:bool>
  </property>
  <property fmtid="{D5CDD505-2E9C-101B-9397-08002B2CF9AE}" pid="4" name="Isakymai">
    <vt:lpwstr>Isakymai</vt:lpwstr>
  </property>
  <property fmtid="{D5CDD505-2E9C-101B-9397-08002B2CF9AE}" pid="5" name="Komentarai">
    <vt:lpwstr>Pridėta vizavimo metu</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